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1F769" w14:textId="2A8EA945" w:rsidR="00280DD1" w:rsidRPr="007943DC" w:rsidRDefault="001115A7" w:rsidP="00280DD1">
      <w:pPr>
        <w:pStyle w:val="3GPPHeader"/>
        <w:spacing w:after="60"/>
        <w:rPr>
          <w:szCs w:val="24"/>
          <w:highlight w:val="yellow"/>
        </w:rPr>
      </w:pPr>
      <w:r w:rsidRPr="007943DC">
        <w:rPr>
          <w:szCs w:val="24"/>
        </w:rPr>
        <w:t>3GPP TSG-RAN WG1 #91</w:t>
      </w:r>
      <w:r w:rsidR="00280DD1" w:rsidRPr="007943DC">
        <w:rPr>
          <w:szCs w:val="24"/>
        </w:rPr>
        <w:tab/>
      </w:r>
      <w:r w:rsidR="000604EE" w:rsidRPr="007943DC">
        <w:rPr>
          <w:szCs w:val="24"/>
        </w:rPr>
        <w:t>R1</w:t>
      </w:r>
      <w:r w:rsidR="00FF5778" w:rsidRPr="007943DC">
        <w:rPr>
          <w:szCs w:val="24"/>
        </w:rPr>
        <w:t>-1719602</w:t>
      </w:r>
    </w:p>
    <w:p w14:paraId="624D2F90" w14:textId="77777777" w:rsidR="00280DD1" w:rsidRPr="007943DC" w:rsidRDefault="00280DD1" w:rsidP="00280DD1">
      <w:pPr>
        <w:pStyle w:val="3GPPHeader"/>
        <w:rPr>
          <w:szCs w:val="24"/>
        </w:rPr>
      </w:pPr>
      <w:r w:rsidRPr="007943DC">
        <w:rPr>
          <w:szCs w:val="24"/>
        </w:rPr>
        <w:t>Reno, US, 27</w:t>
      </w:r>
      <w:r w:rsidRPr="007943DC">
        <w:rPr>
          <w:szCs w:val="24"/>
          <w:vertAlign w:val="superscript"/>
        </w:rPr>
        <w:t>th</w:t>
      </w:r>
      <w:r w:rsidRPr="007943DC">
        <w:rPr>
          <w:szCs w:val="24"/>
        </w:rPr>
        <w:t xml:space="preserve"> Nov – 1</w:t>
      </w:r>
      <w:r w:rsidRPr="007943DC">
        <w:rPr>
          <w:szCs w:val="24"/>
          <w:vertAlign w:val="superscript"/>
        </w:rPr>
        <w:t>st</w:t>
      </w:r>
      <w:r w:rsidRPr="007943DC">
        <w:rPr>
          <w:szCs w:val="24"/>
        </w:rPr>
        <w:t xml:space="preserve"> Dec 2017</w:t>
      </w:r>
    </w:p>
    <w:p w14:paraId="46269EE6" w14:textId="77777777" w:rsidR="00E90E49" w:rsidRPr="00CE0424" w:rsidRDefault="00E90E49" w:rsidP="00357380">
      <w:pPr>
        <w:pStyle w:val="3GPPHeader"/>
      </w:pPr>
    </w:p>
    <w:p w14:paraId="52AAB37F" w14:textId="17298B96" w:rsidR="00E90E49" w:rsidRPr="00FF5778" w:rsidRDefault="00E90E49" w:rsidP="00311702">
      <w:pPr>
        <w:pStyle w:val="3GPPHeader"/>
        <w:rPr>
          <w:sz w:val="22"/>
          <w:szCs w:val="22"/>
          <w:lang w:val="en-US"/>
        </w:rPr>
      </w:pPr>
      <w:r w:rsidRPr="00FF5778">
        <w:rPr>
          <w:sz w:val="22"/>
          <w:szCs w:val="22"/>
          <w:lang w:val="en-US"/>
        </w:rPr>
        <w:t>Agenda Item:</w:t>
      </w:r>
      <w:r w:rsidRPr="00FF5778">
        <w:rPr>
          <w:sz w:val="22"/>
          <w:szCs w:val="22"/>
          <w:lang w:val="en-US"/>
        </w:rPr>
        <w:tab/>
      </w:r>
      <w:r w:rsidR="006F1D3A" w:rsidRPr="00FF5778">
        <w:rPr>
          <w:sz w:val="22"/>
          <w:szCs w:val="22"/>
          <w:lang w:val="en-US"/>
        </w:rPr>
        <w:t>7.4.1</w:t>
      </w:r>
      <w:r w:rsidR="001115A7" w:rsidRPr="00FF5778">
        <w:rPr>
          <w:sz w:val="22"/>
          <w:szCs w:val="22"/>
          <w:lang w:val="en-US"/>
        </w:rPr>
        <w:t>.2</w:t>
      </w:r>
    </w:p>
    <w:p w14:paraId="79B4F61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E5199DD" w14:textId="20534840" w:rsidR="00E90E49" w:rsidRPr="00CE0424" w:rsidRDefault="003D3C45" w:rsidP="00311702">
      <w:pPr>
        <w:pStyle w:val="3GPPHeader"/>
        <w:rPr>
          <w:sz w:val="22"/>
          <w:szCs w:val="22"/>
        </w:rPr>
      </w:pPr>
      <w:r>
        <w:rPr>
          <w:sz w:val="22"/>
          <w:szCs w:val="22"/>
        </w:rPr>
        <w:t>Title:</w:t>
      </w:r>
      <w:r w:rsidR="00E90E49" w:rsidRPr="00CE0424">
        <w:rPr>
          <w:sz w:val="22"/>
          <w:szCs w:val="22"/>
        </w:rPr>
        <w:tab/>
      </w:r>
      <w:r w:rsidR="00FE45F2">
        <w:rPr>
          <w:sz w:val="22"/>
          <w:szCs w:val="22"/>
        </w:rPr>
        <w:t>Bit Selection</w:t>
      </w:r>
      <w:r w:rsidR="001115A7">
        <w:rPr>
          <w:sz w:val="22"/>
          <w:szCs w:val="22"/>
        </w:rPr>
        <w:t xml:space="preserve"> for Data Channels</w:t>
      </w:r>
    </w:p>
    <w:p w14:paraId="0B886E1B"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F1D3A">
        <w:rPr>
          <w:sz w:val="22"/>
          <w:szCs w:val="22"/>
        </w:rPr>
        <w:t>Discussion, Decision</w:t>
      </w:r>
    </w:p>
    <w:p w14:paraId="04E4106E" w14:textId="77777777" w:rsidR="00C24345" w:rsidRDefault="00E90E49" w:rsidP="00A2052C">
      <w:pPr>
        <w:pStyle w:val="Heading1"/>
      </w:pPr>
      <w:r w:rsidRPr="00CE0424">
        <w:t>Introduction</w:t>
      </w:r>
    </w:p>
    <w:p w14:paraId="3C56FADE" w14:textId="4AA8E125" w:rsidR="00673CB4" w:rsidRDefault="006A3C1D" w:rsidP="00673CB4">
      <w:pPr>
        <w:pStyle w:val="Observation"/>
        <w:numPr>
          <w:ilvl w:val="0"/>
          <w:numId w:val="0"/>
        </w:numPr>
        <w:tabs>
          <w:tab w:val="clear" w:pos="1701"/>
        </w:tabs>
        <w:rPr>
          <w:b w:val="0"/>
        </w:rPr>
      </w:pPr>
      <w:r>
        <w:rPr>
          <w:b w:val="0"/>
        </w:rPr>
        <w:t xml:space="preserve">In the bit selection process, bits are </w:t>
      </w:r>
      <w:r w:rsidRPr="006A3C1D">
        <w:rPr>
          <w:b w:val="0"/>
        </w:rPr>
        <w:t>select</w:t>
      </w:r>
      <w:r w:rsidR="00673CB4">
        <w:rPr>
          <w:b w:val="0"/>
        </w:rPr>
        <w:t>ed</w:t>
      </w:r>
      <w:r w:rsidRPr="006A3C1D">
        <w:rPr>
          <w:b w:val="0"/>
        </w:rPr>
        <w:t xml:space="preserve"> from the buffer to create an output bitstream with the desired code rate</w:t>
      </w:r>
      <w:r w:rsidR="00673CB4">
        <w:rPr>
          <w:b w:val="0"/>
        </w:rPr>
        <w:t xml:space="preserve">. The bit selection process for NR has not </w:t>
      </w:r>
      <w:r w:rsidR="009C6356">
        <w:rPr>
          <w:b w:val="0"/>
        </w:rPr>
        <w:t>yet been discussed</w:t>
      </w:r>
      <w:r w:rsidR="00673CB4">
        <w:rPr>
          <w:b w:val="0"/>
        </w:rPr>
        <w:t>.</w:t>
      </w:r>
      <w:r w:rsidR="00DF2933">
        <w:rPr>
          <w:b w:val="0"/>
        </w:rPr>
        <w:t xml:space="preserve"> In LTE</w:t>
      </w:r>
      <w:r w:rsidR="009C6356">
        <w:rPr>
          <w:b w:val="0"/>
        </w:rPr>
        <w:t xml:space="preserve"> </w:t>
      </w:r>
      <w:r w:rsidR="009C6356">
        <w:rPr>
          <w:b w:val="0"/>
        </w:rPr>
        <w:fldChar w:fldCharType="begin"/>
      </w:r>
      <w:r w:rsidR="009C6356">
        <w:rPr>
          <w:b w:val="0"/>
        </w:rPr>
        <w:instrText xml:space="preserve"> REF _Ref174151459 \r \h </w:instrText>
      </w:r>
      <w:r w:rsidR="009C6356">
        <w:rPr>
          <w:b w:val="0"/>
        </w:rPr>
      </w:r>
      <w:r w:rsidR="009C6356">
        <w:rPr>
          <w:b w:val="0"/>
        </w:rPr>
        <w:fldChar w:fldCharType="separate"/>
      </w:r>
      <w:r w:rsidR="009C6356">
        <w:rPr>
          <w:b w:val="0"/>
        </w:rPr>
        <w:t>[1]</w:t>
      </w:r>
      <w:r w:rsidR="009C6356">
        <w:rPr>
          <w:b w:val="0"/>
        </w:rPr>
        <w:fldChar w:fldCharType="end"/>
      </w:r>
      <w:r w:rsidR="00DF2933">
        <w:rPr>
          <w:b w:val="0"/>
        </w:rPr>
        <w:t>, the bit selection p</w:t>
      </w:r>
      <w:r w:rsidR="009C6356">
        <w:rPr>
          <w:b w:val="0"/>
        </w:rPr>
        <w:t>rocess ensures that the number of bits in each coded block is a multiple of the number of layers times the modulation order:</w:t>
      </w:r>
    </w:p>
    <w:p w14:paraId="66917846" w14:textId="4D8D7A71" w:rsidR="009C6356" w:rsidRDefault="009C6356" w:rsidP="00673CB4">
      <w:pPr>
        <w:pStyle w:val="Observation"/>
        <w:numPr>
          <w:ilvl w:val="0"/>
          <w:numId w:val="0"/>
        </w:numPr>
        <w:tabs>
          <w:tab w:val="clear" w:pos="1701"/>
        </w:tabs>
        <w:rPr>
          <w:b w:val="0"/>
        </w:rPr>
      </w:pPr>
      <w:r>
        <w:rPr>
          <w:b w:val="0"/>
        </w:rPr>
        <w:t>From 36.212, Section 5.1.4.1.2:</w:t>
      </w:r>
    </w:p>
    <w:p w14:paraId="4A933541" w14:textId="58262CD3" w:rsidR="000828CF" w:rsidRPr="005E0057" w:rsidRDefault="009C6356" w:rsidP="005E0057">
      <w:pPr>
        <w:pStyle w:val="Observation"/>
        <w:numPr>
          <w:ilvl w:val="0"/>
          <w:numId w:val="0"/>
        </w:numPr>
        <w:tabs>
          <w:tab w:val="clear" w:pos="1701"/>
        </w:tabs>
        <w:rPr>
          <w:b w:val="0"/>
        </w:rPr>
      </w:pPr>
      <w:r w:rsidRPr="003F5094">
        <w:rPr>
          <w:rFonts w:cs="Arial"/>
          <w:noProof/>
          <w:lang w:val="sv-SE" w:eastAsia="sv-SE"/>
        </w:rPr>
        <mc:AlternateContent>
          <mc:Choice Requires="wps">
            <w:drawing>
              <wp:inline distT="0" distB="0" distL="0" distR="0" wp14:anchorId="6F617C1C" wp14:editId="62C68C51">
                <wp:extent cx="6120765" cy="2584309"/>
                <wp:effectExtent l="0" t="0" r="26035" b="22860"/>
                <wp:docPr id="2" name="Text Box 2"/>
                <wp:cNvGraphicFramePr/>
                <a:graphic xmlns:a="http://schemas.openxmlformats.org/drawingml/2006/main">
                  <a:graphicData uri="http://schemas.microsoft.com/office/word/2010/wordprocessingShape">
                    <wps:wsp>
                      <wps:cNvSpPr txBox="1"/>
                      <wps:spPr>
                        <a:xfrm>
                          <a:off x="0" y="0"/>
                          <a:ext cx="6120765" cy="25843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4A6305" w14:textId="77777777" w:rsidR="009C6356" w:rsidRDefault="009C6356" w:rsidP="009C6356">
                            <w:pPr>
                              <w:rPr>
                                <w:rFonts w:ascii="Times New Roman" w:hAnsi="Times New Roman"/>
                                <w:lang w:eastAsia="en-US"/>
                              </w:rPr>
                            </w:pPr>
                            <w:r>
                              <w:t xml:space="preserve">Denoting by </w:t>
                            </w:r>
                            <w:r>
                              <w:rPr>
                                <w:i/>
                              </w:rPr>
                              <w:t>E</w:t>
                            </w:r>
                            <w:r>
                              <w:t xml:space="preserve"> the rate matching output sequence length for the </w:t>
                            </w:r>
                            <w:r>
                              <w:rPr>
                                <w:i/>
                              </w:rPr>
                              <w:t>r</w:t>
                            </w:r>
                            <w:r>
                              <w:t xml:space="preserve">-th coded block, and </w:t>
                            </w:r>
                            <w:r>
                              <w:rPr>
                                <w:i/>
                              </w:rPr>
                              <w:t>rv</w:t>
                            </w:r>
                            <w:r>
                              <w:rPr>
                                <w:i/>
                                <w:vertAlign w:val="subscript"/>
                              </w:rPr>
                              <w:t>idx</w:t>
                            </w:r>
                            <w:r>
                              <w:t xml:space="preserve"> the redundancy version number for this transmission (</w:t>
                            </w:r>
                            <w:r>
                              <w:rPr>
                                <w:i/>
                              </w:rPr>
                              <w:t>rv</w:t>
                            </w:r>
                            <w:r>
                              <w:rPr>
                                <w:i/>
                                <w:vertAlign w:val="subscript"/>
                              </w:rPr>
                              <w:t>idx</w:t>
                            </w:r>
                            <w:r>
                              <w:rPr>
                                <w:i/>
                              </w:rPr>
                              <w:t xml:space="preserve"> </w:t>
                            </w:r>
                            <w:r>
                              <w:t xml:space="preserve">= 0, 1, 2 or 3), the rate matching output bit sequence is </w:t>
                            </w:r>
                            <w:r>
                              <w:rPr>
                                <w:rFonts w:ascii="Times New Roman" w:hAnsi="Times New Roman"/>
                                <w:position w:val="-10"/>
                                <w:lang w:eastAsia="en-US"/>
                              </w:rPr>
                              <w:object w:dxaOrig="240" w:dyaOrig="300" w14:anchorId="502AA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5pt">
                                  <v:imagedata r:id="rId14" o:title=""/>
                                </v:shape>
                                <o:OLEObject Type="Embed" ProgID="Equation.3" ShapeID="_x0000_i1026" DrawAspect="Content" ObjectID="_1572466220" r:id="rId15"/>
                              </w:object>
                            </w:r>
                            <w:r>
                              <w:t xml:space="preserve">, </w:t>
                            </w:r>
                            <w:r>
                              <w:rPr>
                                <w:i/>
                              </w:rPr>
                              <w:t>k</w:t>
                            </w:r>
                            <w:r>
                              <w:t xml:space="preserve"> = 0,1,..., </w:t>
                            </w:r>
                            <w:r>
                              <w:rPr>
                                <w:rFonts w:ascii="Times New Roman" w:hAnsi="Times New Roman"/>
                                <w:position w:val="-4"/>
                                <w:lang w:eastAsia="en-US"/>
                              </w:rPr>
                              <w:object w:dxaOrig="465" w:dyaOrig="225" w14:anchorId="0F0CF9B8">
                                <v:shape id="_x0000_i1028" type="#_x0000_t75" style="width:23.25pt;height:11.25pt">
                                  <v:imagedata r:id="rId16" o:title=""/>
                                </v:shape>
                                <o:OLEObject Type="Embed" ProgID="Equation.3" ShapeID="_x0000_i1028" DrawAspect="Content" ObjectID="_1572466221" r:id="rId17"/>
                              </w:object>
                            </w:r>
                            <w:r>
                              <w:t>.</w:t>
                            </w:r>
                          </w:p>
                          <w:p w14:paraId="47C59274" w14:textId="77777777" w:rsidR="009C6356" w:rsidRDefault="009C6356" w:rsidP="009C6356">
                            <w:r>
                              <w:t xml:space="preserve">Define by </w:t>
                            </w:r>
                            <w:r>
                              <w:rPr>
                                <w:i/>
                              </w:rPr>
                              <w:t xml:space="preserve">G </w:t>
                            </w:r>
                            <w:r>
                              <w:t>the total number of bits available for the transmission of one transport block.</w:t>
                            </w:r>
                          </w:p>
                          <w:p w14:paraId="01904B9A" w14:textId="77777777" w:rsidR="009C6356" w:rsidRDefault="009C6356" w:rsidP="009C6356">
                            <w:r>
                              <w:t>Set</w:t>
                            </w:r>
                            <w:r>
                              <w:rPr>
                                <w:rFonts w:ascii="Times New Roman" w:hAnsi="Times New Roman"/>
                                <w:position w:val="-10"/>
                                <w:lang w:eastAsia="en-US"/>
                              </w:rPr>
                              <w:object w:dxaOrig="1455" w:dyaOrig="300" w14:anchorId="7FD4CA74">
                                <v:shape id="_x0000_i1030" type="#_x0000_t75" style="width:72.75pt;height:15pt">
                                  <v:imagedata r:id="rId18" o:title=""/>
                                </v:shape>
                                <o:OLEObject Type="Embed" ProgID="Equation.3" ShapeID="_x0000_i1030" DrawAspect="Content" ObjectID="_1572466222" r:id="rId19"/>
                              </w:object>
                            </w:r>
                            <w:r>
                              <w:t xml:space="preserve"> where </w:t>
                            </w:r>
                            <w:r>
                              <w:rPr>
                                <w:i/>
                              </w:rPr>
                              <w:t>Q</w:t>
                            </w:r>
                            <w:r>
                              <w:rPr>
                                <w:i/>
                                <w:vertAlign w:val="subscript"/>
                              </w:rPr>
                              <w:t>m</w:t>
                            </w:r>
                            <w:r>
                              <w:t xml:space="preserve"> is equal to 2 for QPSK, 4 for 16QAM, 6 for 64QAM and 8 for 256QAM, and where</w:t>
                            </w:r>
                          </w:p>
                          <w:p w14:paraId="17B11629" w14:textId="77777777" w:rsidR="009C6356" w:rsidRDefault="009C6356" w:rsidP="009C6356">
                            <w:pPr>
                              <w:pStyle w:val="B1"/>
                            </w:pPr>
                            <w:r>
                              <w:t>-</w:t>
                            </w:r>
                            <w:r>
                              <w:tab/>
                              <w:t>For transmit diversity:</w:t>
                            </w:r>
                          </w:p>
                          <w:p w14:paraId="7FABD3BF" w14:textId="77777777" w:rsidR="009C6356" w:rsidRDefault="009C6356" w:rsidP="009C6356">
                            <w:pPr>
                              <w:pStyle w:val="B2"/>
                            </w:pPr>
                            <w:r>
                              <w:rPr>
                                <w:i/>
                              </w:rPr>
                              <w:t>-</w:t>
                            </w:r>
                            <w:r>
                              <w:rPr>
                                <w:i/>
                              </w:rPr>
                              <w:tab/>
                              <w:t>N</w:t>
                            </w:r>
                            <w:r>
                              <w:rPr>
                                <w:i/>
                                <w:vertAlign w:val="subscript"/>
                              </w:rPr>
                              <w:t>L</w:t>
                            </w:r>
                            <w:r>
                              <w:t xml:space="preserve"> is equal to 2,</w:t>
                            </w:r>
                          </w:p>
                          <w:p w14:paraId="7DE73C35" w14:textId="77777777" w:rsidR="009C6356" w:rsidRDefault="009C6356" w:rsidP="009C6356">
                            <w:pPr>
                              <w:pStyle w:val="B1"/>
                            </w:pPr>
                            <w:r>
                              <w:t>-</w:t>
                            </w:r>
                            <w:r>
                              <w:tab/>
                              <w:t>Otherwise:</w:t>
                            </w:r>
                          </w:p>
                          <w:p w14:paraId="2AFDC28E" w14:textId="77777777" w:rsidR="009C6356" w:rsidRDefault="009C6356" w:rsidP="009C6356">
                            <w:pPr>
                              <w:pStyle w:val="B2"/>
                            </w:pPr>
                            <w:r>
                              <w:rPr>
                                <w:i/>
                              </w:rPr>
                              <w:t>-</w:t>
                            </w:r>
                            <w:r>
                              <w:rPr>
                                <w:i/>
                              </w:rPr>
                              <w:tab/>
                              <w:t>N</w:t>
                            </w:r>
                            <w:r>
                              <w:rPr>
                                <w:i/>
                                <w:vertAlign w:val="subscript"/>
                              </w:rPr>
                              <w:t>L</w:t>
                            </w:r>
                            <w:r>
                              <w:t xml:space="preserve"> is equal to the number of layers a transport block is mapped onto</w:t>
                            </w:r>
                          </w:p>
                          <w:p w14:paraId="641D7A74" w14:textId="77777777" w:rsidR="009C6356" w:rsidRDefault="009C6356" w:rsidP="009C6356">
                            <w:r>
                              <w:t>Set</w:t>
                            </w:r>
                            <w:r>
                              <w:rPr>
                                <w:rFonts w:ascii="Times New Roman" w:hAnsi="Times New Roman"/>
                                <w:position w:val="-10"/>
                                <w:lang w:eastAsia="en-US"/>
                              </w:rPr>
                              <w:object w:dxaOrig="1155" w:dyaOrig="300" w14:anchorId="2167B057">
                                <v:shape id="_x0000_i1032" type="#_x0000_t75" style="width:57.75pt;height:15pt">
                                  <v:imagedata r:id="rId20" o:title=""/>
                                </v:shape>
                                <o:OLEObject Type="Embed" ProgID="Equation.3" ShapeID="_x0000_i1032" DrawAspect="Content" ObjectID="_1572466223" r:id="rId21"/>
                              </w:object>
                            </w:r>
                            <w:r>
                              <w:t xml:space="preserve">, where </w:t>
                            </w:r>
                            <w:r>
                              <w:rPr>
                                <w:i/>
                              </w:rPr>
                              <w:t>C</w:t>
                            </w:r>
                            <w:r>
                              <w:t xml:space="preserve"> is the number of code blocks computed in section 5.1.2.</w:t>
                            </w:r>
                          </w:p>
                          <w:p w14:paraId="59EFAF2C" w14:textId="77777777" w:rsidR="009C6356" w:rsidRDefault="009C6356" w:rsidP="009C6356">
                            <w:r>
                              <w:t xml:space="preserve">if </w:t>
                            </w:r>
                            <w:r>
                              <w:rPr>
                                <w:rFonts w:ascii="Times New Roman" w:hAnsi="Times New Roman"/>
                                <w:position w:val="-10"/>
                                <w:lang w:eastAsia="en-US"/>
                              </w:rPr>
                              <w:object w:dxaOrig="1035" w:dyaOrig="285" w14:anchorId="21E4B82C">
                                <v:shape id="_x0000_i1034" type="#_x0000_t75" style="width:51.75pt;height:14.25pt">
                                  <v:imagedata r:id="rId22" o:title=""/>
                                </v:shape>
                                <o:OLEObject Type="Embed" ProgID="Equation.3" ShapeID="_x0000_i1034" DrawAspect="Content" ObjectID="_1572466224" r:id="rId23"/>
                              </w:object>
                            </w:r>
                          </w:p>
                          <w:p w14:paraId="5B200E90" w14:textId="77777777" w:rsidR="009C6356" w:rsidRDefault="009C6356" w:rsidP="00EB521D">
                            <w:pPr>
                              <w:ind w:firstLine="567"/>
                            </w:pPr>
                            <w:r>
                              <w:t>set</w:t>
                            </w:r>
                            <w:r>
                              <w:rPr>
                                <w:rFonts w:ascii="Times New Roman" w:hAnsi="Times New Roman"/>
                                <w:position w:val="-10"/>
                                <w:lang w:eastAsia="en-US"/>
                              </w:rPr>
                              <w:object w:dxaOrig="1800" w:dyaOrig="300" w14:anchorId="5E7A3D29">
                                <v:shape id="_x0000_i1036" type="#_x0000_t75" style="width:90pt;height:15pt">
                                  <v:imagedata r:id="rId24" o:title=""/>
                                </v:shape>
                                <o:OLEObject Type="Embed" ProgID="Equation.3" ShapeID="_x0000_i1036" DrawAspect="Content" ObjectID="_1572466225" r:id="rId25"/>
                              </w:object>
                            </w:r>
                          </w:p>
                          <w:p w14:paraId="77DB9382" w14:textId="77777777" w:rsidR="009C6356" w:rsidRDefault="009C6356" w:rsidP="009C6356">
                            <w:r>
                              <w:t>else</w:t>
                            </w:r>
                          </w:p>
                          <w:p w14:paraId="3DB6E354" w14:textId="77777777" w:rsidR="009C6356" w:rsidRDefault="009C6356" w:rsidP="009C6356">
                            <w:r>
                              <w:tab/>
                              <w:t>set</w:t>
                            </w:r>
                            <w:r>
                              <w:rPr>
                                <w:rFonts w:ascii="Times New Roman" w:hAnsi="Times New Roman"/>
                                <w:position w:val="-10"/>
                                <w:lang w:eastAsia="en-US"/>
                              </w:rPr>
                              <w:object w:dxaOrig="1800" w:dyaOrig="300" w14:anchorId="12892B2F">
                                <v:shape id="_x0000_i1038" type="#_x0000_t75" style="width:90pt;height:15pt">
                                  <v:imagedata r:id="rId26" o:title=""/>
                                </v:shape>
                                <o:OLEObject Type="Embed" ProgID="Equation.3" ShapeID="_x0000_i1038" DrawAspect="Content" ObjectID="_1572466226" r:id="rId27"/>
                              </w:object>
                            </w:r>
                          </w:p>
                          <w:p w14:paraId="5A06B0FC" w14:textId="2C3BE628" w:rsidR="009C6356" w:rsidRPr="009C6356" w:rsidRDefault="009C6356" w:rsidP="009C6356">
                            <w:pPr>
                              <w:overflowPunct/>
                              <w:autoSpaceDE/>
                              <w:autoSpaceDN/>
                              <w:adjustRightInd/>
                              <w:spacing w:after="0"/>
                              <w:jc w:val="left"/>
                              <w:textAlignment w:val="auto"/>
                              <w:rPr>
                                <w:rFonts w:eastAsia="MS Mincho"/>
                                <w:lang w:eastAsia="ja-JP"/>
                              </w:rPr>
                            </w:pPr>
                            <w:r w:rsidRPr="009C6356">
                              <w:t>end if</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F617C1C" id="_x0000_t202" coordsize="21600,21600" o:spt="202" path="m,l,21600r21600,l21600,xe">
                <v:stroke joinstyle="miter"/>
                <v:path gradientshapeok="t" o:connecttype="rect"/>
              </v:shapetype>
              <v:shape id="Text Box 2" o:spid="_x0000_s1026" type="#_x0000_t202" style="width:481.95pt;height:203.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" fillcolor="white [3201]" strokeweight=".5pt">
                <v:textbox style="mso-fit-shape-to-text:t">
                  <w:txbxContent>
                    <w:p w14:paraId="334A6305" w14:textId="77777777" w:rsidR="009C6356" w:rsidRDefault="009C6356" w:rsidP="009C6356">
                      <w:pPr>
                        <w:rPr>
                          <w:rFonts w:ascii="Times New Roman" w:hAnsi="Times New Roman"/>
                          <w:lang w:eastAsia="en-US"/>
                        </w:rPr>
                      </w:pPr>
                      <w:r>
                        <w:t xml:space="preserve">Denoting by </w:t>
                      </w:r>
                      <w:r>
                        <w:rPr>
                          <w:i/>
                        </w:rPr>
                        <w:t>E</w:t>
                      </w:r>
                      <w:r>
                        <w:t xml:space="preserve"> the rate matching output sequence length for the </w:t>
                      </w:r>
                      <w:r>
                        <w:rPr>
                          <w:i/>
                        </w:rPr>
                        <w:t>r</w:t>
                      </w:r>
                      <w:r>
                        <w:t xml:space="preserve">-th coded block, and </w:t>
                      </w:r>
                      <w:r>
                        <w:rPr>
                          <w:i/>
                        </w:rPr>
                        <w:t>rv</w:t>
                      </w:r>
                      <w:r>
                        <w:rPr>
                          <w:i/>
                          <w:vertAlign w:val="subscript"/>
                        </w:rPr>
                        <w:t>idx</w:t>
                      </w:r>
                      <w:r>
                        <w:t xml:space="preserve"> the redundancy version number for this transmission (</w:t>
                      </w:r>
                      <w:r>
                        <w:rPr>
                          <w:i/>
                        </w:rPr>
                        <w:t>rv</w:t>
                      </w:r>
                      <w:r>
                        <w:rPr>
                          <w:i/>
                          <w:vertAlign w:val="subscript"/>
                        </w:rPr>
                        <w:t>idx</w:t>
                      </w:r>
                      <w:r>
                        <w:rPr>
                          <w:i/>
                        </w:rPr>
                        <w:t xml:space="preserve"> </w:t>
                      </w:r>
                      <w:r>
                        <w:t xml:space="preserve">= 0, 1, 2 or 3), the rate matching output bit sequence is </w:t>
                      </w:r>
                      <w:r>
                        <w:rPr>
                          <w:rFonts w:ascii="Times New Roman" w:hAnsi="Times New Roman"/>
                          <w:position w:val="-10"/>
                          <w:lang w:eastAsia="en-US"/>
                        </w:rPr>
                        <w:object w:dxaOrig="240" w:dyaOrig="300" w14:anchorId="502AA51C">
                          <v:shape id="_x0000_i1026" type="#_x0000_t75" style="width:12pt;height:15pt">
                            <v:imagedata r:id="rId14" o:title=""/>
                          </v:shape>
                          <o:OLEObject Type="Embed" ProgID="Equation.3" ShapeID="_x0000_i1026" DrawAspect="Content" ObjectID="_1572466220" r:id="rId28"/>
                        </w:object>
                      </w:r>
                      <w:r>
                        <w:t xml:space="preserve">, </w:t>
                      </w:r>
                      <w:r>
                        <w:rPr>
                          <w:i/>
                        </w:rPr>
                        <w:t>k</w:t>
                      </w:r>
                      <w:r>
                        <w:t xml:space="preserve"> = 0,1,..., </w:t>
                      </w:r>
                      <w:r>
                        <w:rPr>
                          <w:rFonts w:ascii="Times New Roman" w:hAnsi="Times New Roman"/>
                          <w:position w:val="-4"/>
                          <w:lang w:eastAsia="en-US"/>
                        </w:rPr>
                        <w:object w:dxaOrig="465" w:dyaOrig="225" w14:anchorId="0F0CF9B8">
                          <v:shape id="_x0000_i1028" type="#_x0000_t75" style="width:23.25pt;height:11.25pt">
                            <v:imagedata r:id="rId16" o:title=""/>
                          </v:shape>
                          <o:OLEObject Type="Embed" ProgID="Equation.3" ShapeID="_x0000_i1028" DrawAspect="Content" ObjectID="_1572466221" r:id="rId29"/>
                        </w:object>
                      </w:r>
                      <w:r>
                        <w:t>.</w:t>
                      </w:r>
                    </w:p>
                    <w:p w14:paraId="47C59274" w14:textId="77777777" w:rsidR="009C6356" w:rsidRDefault="009C6356" w:rsidP="009C6356">
                      <w:r>
                        <w:t xml:space="preserve">Define by </w:t>
                      </w:r>
                      <w:r>
                        <w:rPr>
                          <w:i/>
                        </w:rPr>
                        <w:t xml:space="preserve">G </w:t>
                      </w:r>
                      <w:r>
                        <w:t>the total number of bits available for the transmission of one transport block.</w:t>
                      </w:r>
                    </w:p>
                    <w:p w14:paraId="01904B9A" w14:textId="77777777" w:rsidR="009C6356" w:rsidRDefault="009C6356" w:rsidP="009C6356">
                      <w:r>
                        <w:t>Set</w:t>
                      </w:r>
                      <w:r>
                        <w:rPr>
                          <w:rFonts w:ascii="Times New Roman" w:hAnsi="Times New Roman"/>
                          <w:position w:val="-10"/>
                          <w:lang w:eastAsia="en-US"/>
                        </w:rPr>
                        <w:object w:dxaOrig="1455" w:dyaOrig="300" w14:anchorId="7FD4CA74">
                          <v:shape id="_x0000_i1030" type="#_x0000_t75" style="width:72.75pt;height:15pt">
                            <v:imagedata r:id="rId18" o:title=""/>
                          </v:shape>
                          <o:OLEObject Type="Embed" ProgID="Equation.3" ShapeID="_x0000_i1030" DrawAspect="Content" ObjectID="_1572466222" r:id="rId30"/>
                        </w:object>
                      </w:r>
                      <w:r>
                        <w:t xml:space="preserve"> where </w:t>
                      </w:r>
                      <w:r>
                        <w:rPr>
                          <w:i/>
                        </w:rPr>
                        <w:t>Q</w:t>
                      </w:r>
                      <w:r>
                        <w:rPr>
                          <w:i/>
                          <w:vertAlign w:val="subscript"/>
                        </w:rPr>
                        <w:t>m</w:t>
                      </w:r>
                      <w:r>
                        <w:t xml:space="preserve"> is equal to 2 for QPSK, 4 for 16QAM, 6 for 64QAM and 8 for 256QAM, and where</w:t>
                      </w:r>
                    </w:p>
                    <w:p w14:paraId="17B11629" w14:textId="77777777" w:rsidR="009C6356" w:rsidRDefault="009C6356" w:rsidP="009C6356">
                      <w:pPr>
                        <w:pStyle w:val="B1"/>
                      </w:pPr>
                      <w:r>
                        <w:t>-</w:t>
                      </w:r>
                      <w:r>
                        <w:tab/>
                        <w:t>For transmit diversity:</w:t>
                      </w:r>
                    </w:p>
                    <w:p w14:paraId="7FABD3BF" w14:textId="77777777" w:rsidR="009C6356" w:rsidRDefault="009C6356" w:rsidP="009C6356">
                      <w:pPr>
                        <w:pStyle w:val="B2"/>
                      </w:pPr>
                      <w:r>
                        <w:rPr>
                          <w:i/>
                        </w:rPr>
                        <w:t>-</w:t>
                      </w:r>
                      <w:r>
                        <w:rPr>
                          <w:i/>
                        </w:rPr>
                        <w:tab/>
                        <w:t>N</w:t>
                      </w:r>
                      <w:r>
                        <w:rPr>
                          <w:i/>
                          <w:vertAlign w:val="subscript"/>
                        </w:rPr>
                        <w:t>L</w:t>
                      </w:r>
                      <w:r>
                        <w:t xml:space="preserve"> is equal to 2,</w:t>
                      </w:r>
                    </w:p>
                    <w:p w14:paraId="7DE73C35" w14:textId="77777777" w:rsidR="009C6356" w:rsidRDefault="009C6356" w:rsidP="009C6356">
                      <w:pPr>
                        <w:pStyle w:val="B1"/>
                      </w:pPr>
                      <w:r>
                        <w:t>-</w:t>
                      </w:r>
                      <w:r>
                        <w:tab/>
                        <w:t>Otherwise:</w:t>
                      </w:r>
                    </w:p>
                    <w:p w14:paraId="2AFDC28E" w14:textId="77777777" w:rsidR="009C6356" w:rsidRDefault="009C6356" w:rsidP="009C6356">
                      <w:pPr>
                        <w:pStyle w:val="B2"/>
                      </w:pPr>
                      <w:r>
                        <w:rPr>
                          <w:i/>
                        </w:rPr>
                        <w:t>-</w:t>
                      </w:r>
                      <w:r>
                        <w:rPr>
                          <w:i/>
                        </w:rPr>
                        <w:tab/>
                        <w:t>N</w:t>
                      </w:r>
                      <w:r>
                        <w:rPr>
                          <w:i/>
                          <w:vertAlign w:val="subscript"/>
                        </w:rPr>
                        <w:t>L</w:t>
                      </w:r>
                      <w:r>
                        <w:t xml:space="preserve"> is equal to the number of layers a transport block is mapped onto</w:t>
                      </w:r>
                    </w:p>
                    <w:p w14:paraId="641D7A74" w14:textId="77777777" w:rsidR="009C6356" w:rsidRDefault="009C6356" w:rsidP="009C6356">
                      <w:r>
                        <w:t>Set</w:t>
                      </w:r>
                      <w:r>
                        <w:rPr>
                          <w:rFonts w:ascii="Times New Roman" w:hAnsi="Times New Roman"/>
                          <w:position w:val="-10"/>
                          <w:lang w:eastAsia="en-US"/>
                        </w:rPr>
                        <w:object w:dxaOrig="1155" w:dyaOrig="300" w14:anchorId="2167B057">
                          <v:shape id="_x0000_i1032" type="#_x0000_t75" style="width:57.75pt;height:15pt">
                            <v:imagedata r:id="rId20" o:title=""/>
                          </v:shape>
                          <o:OLEObject Type="Embed" ProgID="Equation.3" ShapeID="_x0000_i1032" DrawAspect="Content" ObjectID="_1572466223" r:id="rId31"/>
                        </w:object>
                      </w:r>
                      <w:r>
                        <w:t xml:space="preserve">, where </w:t>
                      </w:r>
                      <w:r>
                        <w:rPr>
                          <w:i/>
                        </w:rPr>
                        <w:t>C</w:t>
                      </w:r>
                      <w:r>
                        <w:t xml:space="preserve"> is the number of code blocks computed in section 5.1.2.</w:t>
                      </w:r>
                    </w:p>
                    <w:p w14:paraId="59EFAF2C" w14:textId="77777777" w:rsidR="009C6356" w:rsidRDefault="009C6356" w:rsidP="009C6356">
                      <w:r>
                        <w:t xml:space="preserve">if </w:t>
                      </w:r>
                      <w:r>
                        <w:rPr>
                          <w:rFonts w:ascii="Times New Roman" w:hAnsi="Times New Roman"/>
                          <w:position w:val="-10"/>
                          <w:lang w:eastAsia="en-US"/>
                        </w:rPr>
                        <w:object w:dxaOrig="1035" w:dyaOrig="285" w14:anchorId="21E4B82C">
                          <v:shape id="_x0000_i1034" type="#_x0000_t75" style="width:51.75pt;height:14.25pt">
                            <v:imagedata r:id="rId22" o:title=""/>
                          </v:shape>
                          <o:OLEObject Type="Embed" ProgID="Equation.3" ShapeID="_x0000_i1034" DrawAspect="Content" ObjectID="_1572466224" r:id="rId32"/>
                        </w:object>
                      </w:r>
                    </w:p>
                    <w:p w14:paraId="5B200E90" w14:textId="77777777" w:rsidR="009C6356" w:rsidRDefault="009C6356" w:rsidP="00EB521D">
                      <w:pPr>
                        <w:ind w:firstLine="567"/>
                      </w:pPr>
                      <w:r>
                        <w:t>set</w:t>
                      </w:r>
                      <w:r>
                        <w:rPr>
                          <w:rFonts w:ascii="Times New Roman" w:hAnsi="Times New Roman"/>
                          <w:position w:val="-10"/>
                          <w:lang w:eastAsia="en-US"/>
                        </w:rPr>
                        <w:object w:dxaOrig="1800" w:dyaOrig="300" w14:anchorId="5E7A3D29">
                          <v:shape id="_x0000_i1036" type="#_x0000_t75" style="width:90pt;height:15pt">
                            <v:imagedata r:id="rId24" o:title=""/>
                          </v:shape>
                          <o:OLEObject Type="Embed" ProgID="Equation.3" ShapeID="_x0000_i1036" DrawAspect="Content" ObjectID="_1572466225" r:id="rId33"/>
                        </w:object>
                      </w:r>
                    </w:p>
                    <w:p w14:paraId="77DB9382" w14:textId="77777777" w:rsidR="009C6356" w:rsidRDefault="009C6356" w:rsidP="009C6356">
                      <w:r>
                        <w:t>else</w:t>
                      </w:r>
                    </w:p>
                    <w:p w14:paraId="3DB6E354" w14:textId="77777777" w:rsidR="009C6356" w:rsidRDefault="009C6356" w:rsidP="009C6356">
                      <w:r>
                        <w:tab/>
                        <w:t>set</w:t>
                      </w:r>
                      <w:r>
                        <w:rPr>
                          <w:rFonts w:ascii="Times New Roman" w:hAnsi="Times New Roman"/>
                          <w:position w:val="-10"/>
                          <w:lang w:eastAsia="en-US"/>
                        </w:rPr>
                        <w:object w:dxaOrig="1800" w:dyaOrig="300" w14:anchorId="12892B2F">
                          <v:shape id="_x0000_i1038" type="#_x0000_t75" style="width:90pt;height:15pt">
                            <v:imagedata r:id="rId26" o:title=""/>
                          </v:shape>
                          <o:OLEObject Type="Embed" ProgID="Equation.3" ShapeID="_x0000_i1038" DrawAspect="Content" ObjectID="_1572466226" r:id="rId34"/>
                        </w:object>
                      </w:r>
                    </w:p>
                    <w:p w14:paraId="5A06B0FC" w14:textId="2C3BE628" w:rsidR="009C6356" w:rsidRPr="009C6356" w:rsidRDefault="009C6356" w:rsidP="009C6356">
                      <w:pPr>
                        <w:overflowPunct/>
                        <w:autoSpaceDE/>
                        <w:autoSpaceDN/>
                        <w:adjustRightInd/>
                        <w:spacing w:after="0"/>
                        <w:jc w:val="left"/>
                        <w:textAlignment w:val="auto"/>
                        <w:rPr>
                          <w:rFonts w:eastAsia="MS Mincho"/>
                          <w:lang w:eastAsia="ja-JP"/>
                        </w:rPr>
                      </w:pPr>
                      <w:r w:rsidRPr="009C6356">
                        <w:t>end if</w:t>
                      </w:r>
                    </w:p>
                  </w:txbxContent>
                </v:textbox>
                <w10:anchorlock/>
              </v:shape>
            </w:pict>
          </mc:Fallback>
        </mc:AlternateContent>
      </w:r>
    </w:p>
    <w:p w14:paraId="6FE2E53F" w14:textId="6EA6EF3F" w:rsidR="004000E8" w:rsidRPr="00CE0424" w:rsidRDefault="009C6356" w:rsidP="00CE0424">
      <w:pPr>
        <w:pStyle w:val="Heading1"/>
      </w:pPr>
      <w:r>
        <w:t xml:space="preserve">Bit Selection </w:t>
      </w:r>
    </w:p>
    <w:p w14:paraId="67AB812C" w14:textId="737BC60B" w:rsidR="006A4FE8" w:rsidRDefault="00BD6308" w:rsidP="00A61646">
      <w:r>
        <w:t>For the NR data channel, we propose that the bit selection procedure</w:t>
      </w:r>
      <w:r w:rsidR="009C6356">
        <w:t xml:space="preserve"> ensures that the number of bits in each coded block is a multiple of the number of la</w:t>
      </w:r>
      <w:r w:rsidR="00DA22B0">
        <w:t>yers times the modulation order</w:t>
      </w:r>
      <w:r w:rsidR="0060162B">
        <w:t>.</w:t>
      </w:r>
      <w:r w:rsidR="00DA22B0">
        <w:t xml:space="preserve"> T</w:t>
      </w:r>
      <w:r w:rsidR="00F114B2">
        <w:t xml:space="preserve">his will avoid the case where </w:t>
      </w:r>
      <w:r w:rsidR="00AE456C">
        <w:t>bits from two different CBs are mapped to the same RE.</w:t>
      </w:r>
    </w:p>
    <w:p w14:paraId="74C657B1" w14:textId="2F1DBC24" w:rsidR="00AE456C" w:rsidRDefault="008F24D6" w:rsidP="00A61646">
      <w:r>
        <w:t>T</w:t>
      </w:r>
      <w:r w:rsidR="00F114B2">
        <w:t xml:space="preserve">he text in 36.212 can </w:t>
      </w:r>
      <w:r>
        <w:t>to</w:t>
      </w:r>
      <w:r w:rsidR="00EB3005">
        <w:t xml:space="preserve"> a</w:t>
      </w:r>
      <w:r>
        <w:t xml:space="preserve"> large extent be reused in</w:t>
      </w:r>
      <w:r w:rsidR="00F114B2">
        <w:t xml:space="preserve"> 38.212.</w:t>
      </w:r>
      <w:r>
        <w:t xml:space="preserve"> Transmit diversity has however not been standardized for NR Rel-15 and we therefore propose that this part is removed. The following text can be included in 38.212 to handle bit selection:</w:t>
      </w:r>
    </w:p>
    <w:p w14:paraId="6FE6DE95" w14:textId="2D0297C0" w:rsidR="008F24D6" w:rsidRPr="008F24D6" w:rsidRDefault="008F24D6" w:rsidP="00A61646">
      <w:pPr>
        <w:rPr>
          <w:u w:val="single"/>
        </w:rPr>
      </w:pPr>
      <w:r w:rsidRPr="003F5094">
        <w:rPr>
          <w:rFonts w:cs="Arial"/>
          <w:noProof/>
          <w:lang w:val="sv-SE" w:eastAsia="sv-SE"/>
        </w:rPr>
        <w:lastRenderedPageBreak/>
        <mc:AlternateContent>
          <mc:Choice Requires="wps">
            <w:drawing>
              <wp:inline distT="0" distB="0" distL="0" distR="0" wp14:anchorId="5784684E" wp14:editId="10098B4F">
                <wp:extent cx="6120765" cy="3755938"/>
                <wp:effectExtent l="0" t="0" r="26035" b="12065"/>
                <wp:docPr id="1" name="Text Box 1"/>
                <wp:cNvGraphicFramePr/>
                <a:graphic xmlns:a="http://schemas.openxmlformats.org/drawingml/2006/main">
                  <a:graphicData uri="http://schemas.microsoft.com/office/word/2010/wordprocessingShape">
                    <wps:wsp>
                      <wps:cNvSpPr txBox="1"/>
                      <wps:spPr>
                        <a:xfrm>
                          <a:off x="0" y="0"/>
                          <a:ext cx="6120765" cy="37559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F5EDAF" w14:textId="77777777" w:rsidR="008F24D6" w:rsidRDefault="008F24D6" w:rsidP="008F24D6">
                            <w:pPr>
                              <w:rPr>
                                <w:u w:val="single"/>
                              </w:rPr>
                            </w:pPr>
                            <w:r w:rsidRPr="008F24D6">
                              <w:rPr>
                                <w:highlight w:val="yellow"/>
                                <w:u w:val="single"/>
                              </w:rPr>
                              <w:t>Proposed specification text:</w:t>
                            </w:r>
                          </w:p>
                          <w:p w14:paraId="6F826EC3" w14:textId="77E75927" w:rsidR="008F24D6" w:rsidRDefault="008F24D6" w:rsidP="008F24D6">
                            <w:pPr>
                              <w:rPr>
                                <w:rFonts w:ascii="Times New Roman" w:hAnsi="Times New Roman"/>
                                <w:lang w:eastAsia="en-US"/>
                              </w:rPr>
                            </w:pPr>
                            <w:r>
                              <w:t xml:space="preserve">Denoting by </w:t>
                            </w:r>
                            <w:r w:rsidR="0067121C" w:rsidRPr="00863CFB">
                              <w:rPr>
                                <w:rFonts w:ascii="Times New Roman" w:hAnsi="Times New Roman"/>
                                <w:position w:val="-4"/>
                                <w:lang w:eastAsia="en-US"/>
                              </w:rPr>
                              <w:object w:dxaOrig="240" w:dyaOrig="260" w14:anchorId="446F7F68">
                                <v:shape id="_x0000_i1040" type="#_x0000_t75" style="width:12pt;height:13pt">
                                  <v:imagedata r:id="rId35" o:title=""/>
                                </v:shape>
                                <o:OLEObject Type="Embed" ProgID="Equation.3" ShapeID="_x0000_i1040" DrawAspect="Content" ObjectID="_1572466227" r:id="rId36"/>
                              </w:object>
                            </w:r>
                            <w:r>
                              <w:t xml:space="preserve"> the rate matching output sequence length for the </w:t>
                            </w:r>
                            <w:r>
                              <w:rPr>
                                <w:i/>
                              </w:rPr>
                              <w:t>r</w:t>
                            </w:r>
                            <w:r>
                              <w:t>-th coded block</w:t>
                            </w:r>
                            <w:r w:rsidR="00BE2FA8">
                              <w:t xml:space="preserve">, </w:t>
                            </w:r>
                            <w:r>
                              <w:t xml:space="preserve">the rate matching output bit sequence is </w:t>
                            </w:r>
                            <w:r>
                              <w:rPr>
                                <w:rFonts w:ascii="Times New Roman" w:hAnsi="Times New Roman"/>
                                <w:position w:val="-10"/>
                                <w:lang w:eastAsia="en-US"/>
                              </w:rPr>
                              <w:object w:dxaOrig="240" w:dyaOrig="300" w14:anchorId="488CD697">
                                <v:shape id="_x0000_i1042" type="#_x0000_t75" style="width:12pt;height:15pt">
                                  <v:imagedata r:id="rId14" o:title=""/>
                                </v:shape>
                                <o:OLEObject Type="Embed" ProgID="Equation.3" ShapeID="_x0000_i1042" DrawAspect="Content" ObjectID="_1572466228" r:id="rId37"/>
                              </w:object>
                            </w:r>
                            <w:r>
                              <w:t xml:space="preserve">, </w:t>
                            </w:r>
                            <w:r>
                              <w:rPr>
                                <w:i/>
                              </w:rPr>
                              <w:t>k</w:t>
                            </w:r>
                            <w:r>
                              <w:t xml:space="preserve"> = 0,1,..., </w:t>
                            </w:r>
                            <w:r w:rsidR="0067121C" w:rsidRPr="00863CFB">
                              <w:rPr>
                                <w:rFonts w:ascii="Times New Roman" w:hAnsi="Times New Roman"/>
                                <w:position w:val="-4"/>
                                <w:lang w:eastAsia="en-US"/>
                              </w:rPr>
                              <w:object w:dxaOrig="540" w:dyaOrig="260" w14:anchorId="5E1131BA">
                                <v:shape id="_x0000_i1044" type="#_x0000_t75" style="width:27pt;height:13pt">
                                  <v:imagedata r:id="rId38" o:title=""/>
                                </v:shape>
                                <o:OLEObject Type="Embed" ProgID="Equation.3" ShapeID="_x0000_i1044" DrawAspect="Content" ObjectID="_1572466229" r:id="rId39"/>
                              </w:object>
                            </w:r>
                            <w:r>
                              <w:t>.</w:t>
                            </w:r>
                          </w:p>
                          <w:p w14:paraId="79E02C4E" w14:textId="77777777" w:rsidR="008F24D6" w:rsidRDefault="008F24D6" w:rsidP="008F24D6">
                            <w:r>
                              <w:t xml:space="preserve">Define by </w:t>
                            </w:r>
                            <w:r>
                              <w:rPr>
                                <w:i/>
                              </w:rPr>
                              <w:t xml:space="preserve">G </w:t>
                            </w:r>
                            <w:r>
                              <w:t>the total number of bits available for the transmission of one transport block.</w:t>
                            </w:r>
                          </w:p>
                          <w:p w14:paraId="53969F5C" w14:textId="7BBD9236" w:rsidR="008F24D6" w:rsidRDefault="008F24D6" w:rsidP="008F24D6">
                            <w:r>
                              <w:t>Set</w:t>
                            </w:r>
                            <w:r w:rsidR="00E03B1C">
                              <w:rPr>
                                <w:rFonts w:ascii="Times New Roman" w:hAnsi="Times New Roman"/>
                                <w:position w:val="-10"/>
                                <w:lang w:eastAsia="en-US"/>
                              </w:rPr>
                              <w:object w:dxaOrig="1600" w:dyaOrig="340" w14:anchorId="54AD825D">
                                <v:shape id="_x0000_i1046" type="#_x0000_t75" style="width:80pt;height:17pt">
                                  <v:imagedata r:id="rId40" o:title=""/>
                                </v:shape>
                                <o:OLEObject Type="Embed" ProgID="Equation.3" ShapeID="_x0000_i1046" DrawAspect="Content" ObjectID="_1572466230" r:id="rId41"/>
                              </w:object>
                            </w:r>
                            <w:r>
                              <w:t xml:space="preserve"> </w:t>
                            </w:r>
                            <w:r w:rsidR="00E03B1C">
                              <w:rPr>
                                <w:rFonts w:hint="eastAsia"/>
                              </w:rPr>
                              <w:t xml:space="preserve">where the value of </w:t>
                            </w:r>
                            <w:r w:rsidR="00E03B1C" w:rsidRPr="004C5742">
                              <w:rPr>
                                <w:position w:val="-10"/>
                              </w:rPr>
                              <w:object w:dxaOrig="204" w:dyaOrig="267" w14:anchorId="7365449E">
                                <v:shape id="_x0000_i1048" type="#_x0000_t75" style="width:10.2pt;height:13.35pt">
                                  <v:imagedata r:id="rId42" o:title=""/>
                                </v:shape>
                                <o:OLEObject Type="Embed" ProgID="Equation.3" ShapeID="_x0000_i1048" DrawAspect="Content" ObjectID="_1572466231" r:id="rId43"/>
                              </w:object>
                            </w:r>
                            <w:r w:rsidR="00E03B1C">
                              <w:rPr>
                                <w:rFonts w:hint="eastAsia"/>
                              </w:rPr>
                              <w:t xml:space="preserve"> is given by Table 5.4.2.2-1</w:t>
                            </w:r>
                            <w:r w:rsidR="00E03B1C">
                              <w:t>,</w:t>
                            </w:r>
                            <w:r>
                              <w:t xml:space="preserve"> and where </w:t>
                            </w:r>
                            <w:r>
                              <w:rPr>
                                <w:i/>
                              </w:rPr>
                              <w:t>N</w:t>
                            </w:r>
                            <w:r>
                              <w:rPr>
                                <w:i/>
                                <w:vertAlign w:val="subscript"/>
                              </w:rPr>
                              <w:t>L</w:t>
                            </w:r>
                            <w:r>
                              <w:t xml:space="preserve"> is equal to the number of layers a transport block is mapped onto</w:t>
                            </w:r>
                          </w:p>
                          <w:p w14:paraId="546C6669" w14:textId="6597C8E3" w:rsidR="008F24D6" w:rsidRDefault="008F24D6" w:rsidP="008F24D6">
                            <w:r>
                              <w:t>Set</w:t>
                            </w:r>
                            <w:r>
                              <w:rPr>
                                <w:rFonts w:ascii="Times New Roman" w:hAnsi="Times New Roman"/>
                                <w:position w:val="-10"/>
                                <w:lang w:eastAsia="en-US"/>
                              </w:rPr>
                              <w:object w:dxaOrig="1155" w:dyaOrig="300" w14:anchorId="1F6F02CD">
                                <v:shape id="_x0000_i1050" type="#_x0000_t75" style="width:57.75pt;height:15pt">
                                  <v:imagedata r:id="rId20" o:title=""/>
                                </v:shape>
                                <o:OLEObject Type="Embed" ProgID="Equation.3" ShapeID="_x0000_i1050" DrawAspect="Content" ObjectID="_1572466232" r:id="rId44"/>
                              </w:object>
                            </w:r>
                            <w:r>
                              <w:t xml:space="preserve">, where </w:t>
                            </w:r>
                            <w:r>
                              <w:rPr>
                                <w:i/>
                              </w:rPr>
                              <w:t>C</w:t>
                            </w:r>
                            <w:r>
                              <w:t xml:space="preserve"> is the number of cod</w:t>
                            </w:r>
                            <w:r w:rsidR="00BE2FA8">
                              <w:t>e blocks computed in section 5.2</w:t>
                            </w:r>
                            <w:r>
                              <w:t>.2.</w:t>
                            </w:r>
                          </w:p>
                          <w:p w14:paraId="5DA1A9C0" w14:textId="77777777" w:rsidR="008F24D6" w:rsidRDefault="008F24D6" w:rsidP="008F24D6">
                            <w:r>
                              <w:t xml:space="preserve">if </w:t>
                            </w:r>
                            <w:r>
                              <w:rPr>
                                <w:rFonts w:ascii="Times New Roman" w:hAnsi="Times New Roman"/>
                                <w:position w:val="-10"/>
                                <w:lang w:eastAsia="en-US"/>
                              </w:rPr>
                              <w:object w:dxaOrig="1035" w:dyaOrig="285" w14:anchorId="00CB4439">
                                <v:shape id="_x0000_i1052" type="#_x0000_t75" style="width:51.75pt;height:14.25pt">
                                  <v:imagedata r:id="rId22" o:title=""/>
                                </v:shape>
                                <o:OLEObject Type="Embed" ProgID="Equation.3" ShapeID="_x0000_i1052" DrawAspect="Content" ObjectID="_1572466233" r:id="rId45"/>
                              </w:object>
                            </w:r>
                          </w:p>
                          <w:p w14:paraId="1DFA2243" w14:textId="58656011" w:rsidR="008F24D6" w:rsidRDefault="008F24D6" w:rsidP="00EB521D">
                            <w:pPr>
                              <w:ind w:firstLine="567"/>
                            </w:pPr>
                            <w:r>
                              <w:t>set</w:t>
                            </w:r>
                            <w:r w:rsidR="0067121C" w:rsidRPr="00E03B1C">
                              <w:rPr>
                                <w:rFonts w:ascii="Times New Roman" w:hAnsi="Times New Roman"/>
                                <w:position w:val="-12"/>
                                <w:lang w:eastAsia="en-US"/>
                              </w:rPr>
                              <w:object w:dxaOrig="1960" w:dyaOrig="360" w14:anchorId="1104F8B4">
                                <v:shape id="_x0000_i1054" type="#_x0000_t75" style="width:98pt;height:18pt">
                                  <v:imagedata r:id="rId46" o:title=""/>
                                </v:shape>
                                <o:OLEObject Type="Embed" ProgID="Equation.3" ShapeID="_x0000_i1054" DrawAspect="Content" ObjectID="_1572466234" r:id="rId47"/>
                              </w:object>
                            </w:r>
                          </w:p>
                          <w:p w14:paraId="20013351" w14:textId="77777777" w:rsidR="008F24D6" w:rsidRDefault="008F24D6" w:rsidP="008F24D6">
                            <w:r>
                              <w:t>else</w:t>
                            </w:r>
                          </w:p>
                          <w:p w14:paraId="691A6F22" w14:textId="108BCFA8" w:rsidR="008F24D6" w:rsidRDefault="008F24D6" w:rsidP="00EB521D">
                            <w:pPr>
                              <w:ind w:firstLine="567"/>
                            </w:pPr>
                            <w:r>
                              <w:t>set</w:t>
                            </w:r>
                            <w:r w:rsidR="0067121C" w:rsidRPr="00BE2FA8">
                              <w:rPr>
                                <w:rFonts w:ascii="Times New Roman" w:hAnsi="Times New Roman"/>
                                <w:position w:val="-12"/>
                                <w:lang w:eastAsia="en-US"/>
                              </w:rPr>
                              <w:object w:dxaOrig="1960" w:dyaOrig="360" w14:anchorId="06C5DB80">
                                <v:shape id="_x0000_i1056" type="#_x0000_t75" style="width:98pt;height:18pt">
                                  <v:imagedata r:id="rId48" o:title=""/>
                                </v:shape>
                                <o:OLEObject Type="Embed" ProgID="Equation.3" ShapeID="_x0000_i1056" DrawAspect="Content" ObjectID="_1572466235" r:id="rId49"/>
                              </w:object>
                            </w:r>
                          </w:p>
                          <w:p w14:paraId="36265AD9" w14:textId="77777777" w:rsidR="008F24D6" w:rsidRPr="009C6356" w:rsidRDefault="008F24D6" w:rsidP="008F24D6">
                            <w:pPr>
                              <w:overflowPunct/>
                              <w:autoSpaceDE/>
                              <w:autoSpaceDN/>
                              <w:adjustRightInd/>
                              <w:spacing w:after="0"/>
                              <w:jc w:val="left"/>
                              <w:textAlignment w:val="auto"/>
                              <w:rPr>
                                <w:rFonts w:eastAsia="MS Mincho"/>
                                <w:lang w:eastAsia="ja-JP"/>
                              </w:rPr>
                            </w:pPr>
                            <w:r w:rsidRPr="009C6356">
                              <w:t>end if</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784684E" id="Text Box 1" o:spid="_x0000_s1027" type="#_x0000_t202" style="width:481.95pt;height:295.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" fillcolor="white [3201]" strokeweight=".5pt">
                <v:textbox style="mso-fit-shape-to-text:t">
                  <w:txbxContent>
                    <w:p w14:paraId="01F5EDAF" w14:textId="77777777" w:rsidR="008F24D6" w:rsidRDefault="008F24D6" w:rsidP="008F24D6">
                      <w:pPr>
                        <w:rPr>
                          <w:u w:val="single"/>
                        </w:rPr>
                      </w:pPr>
                      <w:r w:rsidRPr="008F24D6">
                        <w:rPr>
                          <w:highlight w:val="yellow"/>
                          <w:u w:val="single"/>
                        </w:rPr>
                        <w:t>Proposed specification text:</w:t>
                      </w:r>
                    </w:p>
                    <w:p w14:paraId="6F826EC3" w14:textId="77E75927" w:rsidR="008F24D6" w:rsidRDefault="008F24D6" w:rsidP="008F24D6">
                      <w:pPr>
                        <w:rPr>
                          <w:rFonts w:ascii="Times New Roman" w:hAnsi="Times New Roman"/>
                          <w:lang w:eastAsia="en-US"/>
                        </w:rPr>
                      </w:pPr>
                      <w:r>
                        <w:t xml:space="preserve">Denoting by </w:t>
                      </w:r>
                      <w:r w:rsidR="0067121C" w:rsidRPr="00863CFB">
                        <w:rPr>
                          <w:rFonts w:ascii="Times New Roman" w:hAnsi="Times New Roman"/>
                          <w:position w:val="-4"/>
                          <w:lang w:eastAsia="en-US"/>
                        </w:rPr>
                        <w:object w:dxaOrig="240" w:dyaOrig="260" w14:anchorId="446F7F68">
                          <v:shape id="_x0000_i1040" type="#_x0000_t75" style="width:12pt;height:13pt">
                            <v:imagedata r:id="rId35" o:title=""/>
                          </v:shape>
                          <o:OLEObject Type="Embed" ProgID="Equation.3" ShapeID="_x0000_i1040" DrawAspect="Content" ObjectID="_1572466227" r:id="rId50"/>
                        </w:object>
                      </w:r>
                      <w:r>
                        <w:t xml:space="preserve"> the rate matching output sequence length for the </w:t>
                      </w:r>
                      <w:r>
                        <w:rPr>
                          <w:i/>
                        </w:rPr>
                        <w:t>r</w:t>
                      </w:r>
                      <w:r>
                        <w:t>-th coded block</w:t>
                      </w:r>
                      <w:r w:rsidR="00BE2FA8">
                        <w:t xml:space="preserve">, </w:t>
                      </w:r>
                      <w:r>
                        <w:t xml:space="preserve">the rate matching output bit sequence is </w:t>
                      </w:r>
                      <w:r>
                        <w:rPr>
                          <w:rFonts w:ascii="Times New Roman" w:hAnsi="Times New Roman"/>
                          <w:position w:val="-10"/>
                          <w:lang w:eastAsia="en-US"/>
                        </w:rPr>
                        <w:object w:dxaOrig="240" w:dyaOrig="300" w14:anchorId="488CD697">
                          <v:shape id="_x0000_i1042" type="#_x0000_t75" style="width:12pt;height:15pt">
                            <v:imagedata r:id="rId14" o:title=""/>
                          </v:shape>
                          <o:OLEObject Type="Embed" ProgID="Equation.3" ShapeID="_x0000_i1042" DrawAspect="Content" ObjectID="_1572466228" r:id="rId51"/>
                        </w:object>
                      </w:r>
                      <w:r>
                        <w:t xml:space="preserve">, </w:t>
                      </w:r>
                      <w:r>
                        <w:rPr>
                          <w:i/>
                        </w:rPr>
                        <w:t>k</w:t>
                      </w:r>
                      <w:r>
                        <w:t xml:space="preserve"> = 0,1,..., </w:t>
                      </w:r>
                      <w:r w:rsidR="0067121C" w:rsidRPr="00863CFB">
                        <w:rPr>
                          <w:rFonts w:ascii="Times New Roman" w:hAnsi="Times New Roman"/>
                          <w:position w:val="-4"/>
                          <w:lang w:eastAsia="en-US"/>
                        </w:rPr>
                        <w:object w:dxaOrig="540" w:dyaOrig="260" w14:anchorId="5E1131BA">
                          <v:shape id="_x0000_i1044" type="#_x0000_t75" style="width:27pt;height:13pt">
                            <v:imagedata r:id="rId38" o:title=""/>
                          </v:shape>
                          <o:OLEObject Type="Embed" ProgID="Equation.3" ShapeID="_x0000_i1044" DrawAspect="Content" ObjectID="_1572466229" r:id="rId52"/>
                        </w:object>
                      </w:r>
                      <w:r>
                        <w:t>.</w:t>
                      </w:r>
                    </w:p>
                    <w:p w14:paraId="79E02C4E" w14:textId="77777777" w:rsidR="008F24D6" w:rsidRDefault="008F24D6" w:rsidP="008F24D6">
                      <w:r>
                        <w:t xml:space="preserve">Define by </w:t>
                      </w:r>
                      <w:r>
                        <w:rPr>
                          <w:i/>
                        </w:rPr>
                        <w:t xml:space="preserve">G </w:t>
                      </w:r>
                      <w:r>
                        <w:t>the total number of bits available for the transmission of one transport block.</w:t>
                      </w:r>
                    </w:p>
                    <w:p w14:paraId="53969F5C" w14:textId="7BBD9236" w:rsidR="008F24D6" w:rsidRDefault="008F24D6" w:rsidP="008F24D6">
                      <w:r>
                        <w:t>Set</w:t>
                      </w:r>
                      <w:r w:rsidR="00E03B1C">
                        <w:rPr>
                          <w:rFonts w:ascii="Times New Roman" w:hAnsi="Times New Roman"/>
                          <w:position w:val="-10"/>
                          <w:lang w:eastAsia="en-US"/>
                        </w:rPr>
                        <w:object w:dxaOrig="1600" w:dyaOrig="340" w14:anchorId="54AD825D">
                          <v:shape id="_x0000_i1046" type="#_x0000_t75" style="width:80pt;height:17pt">
                            <v:imagedata r:id="rId40" o:title=""/>
                          </v:shape>
                          <o:OLEObject Type="Embed" ProgID="Equation.3" ShapeID="_x0000_i1046" DrawAspect="Content" ObjectID="_1572466230" r:id="rId53"/>
                        </w:object>
                      </w:r>
                      <w:r>
                        <w:t xml:space="preserve"> </w:t>
                      </w:r>
                      <w:r w:rsidR="00E03B1C">
                        <w:rPr>
                          <w:rFonts w:hint="eastAsia"/>
                        </w:rPr>
                        <w:t xml:space="preserve">where the value of </w:t>
                      </w:r>
                      <w:r w:rsidR="00E03B1C" w:rsidRPr="004C5742">
                        <w:rPr>
                          <w:position w:val="-10"/>
                        </w:rPr>
                        <w:object w:dxaOrig="204" w:dyaOrig="267" w14:anchorId="7365449E">
                          <v:shape id="_x0000_i1048" type="#_x0000_t75" style="width:10.2pt;height:13.35pt">
                            <v:imagedata r:id="rId42" o:title=""/>
                          </v:shape>
                          <o:OLEObject Type="Embed" ProgID="Equation.3" ShapeID="_x0000_i1048" DrawAspect="Content" ObjectID="_1572466231" r:id="rId54"/>
                        </w:object>
                      </w:r>
                      <w:r w:rsidR="00E03B1C">
                        <w:rPr>
                          <w:rFonts w:hint="eastAsia"/>
                        </w:rPr>
                        <w:t xml:space="preserve"> is given by Table 5.4.2.2-1</w:t>
                      </w:r>
                      <w:r w:rsidR="00E03B1C">
                        <w:t>,</w:t>
                      </w:r>
                      <w:r>
                        <w:t xml:space="preserve"> and where </w:t>
                      </w:r>
                      <w:r>
                        <w:rPr>
                          <w:i/>
                        </w:rPr>
                        <w:t>N</w:t>
                      </w:r>
                      <w:r>
                        <w:rPr>
                          <w:i/>
                          <w:vertAlign w:val="subscript"/>
                        </w:rPr>
                        <w:t>L</w:t>
                      </w:r>
                      <w:r>
                        <w:t xml:space="preserve"> is equal to the number of layers a transport block is mapped onto</w:t>
                      </w:r>
                    </w:p>
                    <w:p w14:paraId="546C6669" w14:textId="6597C8E3" w:rsidR="008F24D6" w:rsidRDefault="008F24D6" w:rsidP="008F24D6">
                      <w:r>
                        <w:t>Set</w:t>
                      </w:r>
                      <w:r>
                        <w:rPr>
                          <w:rFonts w:ascii="Times New Roman" w:hAnsi="Times New Roman"/>
                          <w:position w:val="-10"/>
                          <w:lang w:eastAsia="en-US"/>
                        </w:rPr>
                        <w:object w:dxaOrig="1155" w:dyaOrig="300" w14:anchorId="1F6F02CD">
                          <v:shape id="_x0000_i1050" type="#_x0000_t75" style="width:57.75pt;height:15pt">
                            <v:imagedata r:id="rId20" o:title=""/>
                          </v:shape>
                          <o:OLEObject Type="Embed" ProgID="Equation.3" ShapeID="_x0000_i1050" DrawAspect="Content" ObjectID="_1572466232" r:id="rId55"/>
                        </w:object>
                      </w:r>
                      <w:r>
                        <w:t xml:space="preserve">, where </w:t>
                      </w:r>
                      <w:r>
                        <w:rPr>
                          <w:i/>
                        </w:rPr>
                        <w:t>C</w:t>
                      </w:r>
                      <w:r>
                        <w:t xml:space="preserve"> is the number of cod</w:t>
                      </w:r>
                      <w:r w:rsidR="00BE2FA8">
                        <w:t>e blocks computed in section 5.2</w:t>
                      </w:r>
                      <w:r>
                        <w:t>.2.</w:t>
                      </w:r>
                    </w:p>
                    <w:p w14:paraId="5DA1A9C0" w14:textId="77777777" w:rsidR="008F24D6" w:rsidRDefault="008F24D6" w:rsidP="008F24D6">
                      <w:r>
                        <w:t xml:space="preserve">if </w:t>
                      </w:r>
                      <w:r>
                        <w:rPr>
                          <w:rFonts w:ascii="Times New Roman" w:hAnsi="Times New Roman"/>
                          <w:position w:val="-10"/>
                          <w:lang w:eastAsia="en-US"/>
                        </w:rPr>
                        <w:object w:dxaOrig="1035" w:dyaOrig="285" w14:anchorId="00CB4439">
                          <v:shape id="_x0000_i1052" type="#_x0000_t75" style="width:51.75pt;height:14.25pt">
                            <v:imagedata r:id="rId22" o:title=""/>
                          </v:shape>
                          <o:OLEObject Type="Embed" ProgID="Equation.3" ShapeID="_x0000_i1052" DrawAspect="Content" ObjectID="_1572466233" r:id="rId56"/>
                        </w:object>
                      </w:r>
                    </w:p>
                    <w:p w14:paraId="1DFA2243" w14:textId="58656011" w:rsidR="008F24D6" w:rsidRDefault="008F24D6" w:rsidP="00EB521D">
                      <w:pPr>
                        <w:ind w:firstLine="567"/>
                      </w:pPr>
                      <w:r>
                        <w:t>set</w:t>
                      </w:r>
                      <w:r w:rsidR="0067121C" w:rsidRPr="00E03B1C">
                        <w:rPr>
                          <w:rFonts w:ascii="Times New Roman" w:hAnsi="Times New Roman"/>
                          <w:position w:val="-12"/>
                          <w:lang w:eastAsia="en-US"/>
                        </w:rPr>
                        <w:object w:dxaOrig="1960" w:dyaOrig="360" w14:anchorId="1104F8B4">
                          <v:shape id="_x0000_i1054" type="#_x0000_t75" style="width:98pt;height:18pt">
                            <v:imagedata r:id="rId46" o:title=""/>
                          </v:shape>
                          <o:OLEObject Type="Embed" ProgID="Equation.3" ShapeID="_x0000_i1054" DrawAspect="Content" ObjectID="_1572466234" r:id="rId57"/>
                        </w:object>
                      </w:r>
                    </w:p>
                    <w:p w14:paraId="20013351" w14:textId="77777777" w:rsidR="008F24D6" w:rsidRDefault="008F24D6" w:rsidP="008F24D6">
                      <w:r>
                        <w:t>else</w:t>
                      </w:r>
                    </w:p>
                    <w:p w14:paraId="691A6F22" w14:textId="108BCFA8" w:rsidR="008F24D6" w:rsidRDefault="008F24D6" w:rsidP="00EB521D">
                      <w:pPr>
                        <w:ind w:firstLine="567"/>
                      </w:pPr>
                      <w:r>
                        <w:t>set</w:t>
                      </w:r>
                      <w:r w:rsidR="0067121C" w:rsidRPr="00BE2FA8">
                        <w:rPr>
                          <w:rFonts w:ascii="Times New Roman" w:hAnsi="Times New Roman"/>
                          <w:position w:val="-12"/>
                          <w:lang w:eastAsia="en-US"/>
                        </w:rPr>
                        <w:object w:dxaOrig="1960" w:dyaOrig="360" w14:anchorId="06C5DB80">
                          <v:shape id="_x0000_i1056" type="#_x0000_t75" style="width:98pt;height:18pt">
                            <v:imagedata r:id="rId48" o:title=""/>
                          </v:shape>
                          <o:OLEObject Type="Embed" ProgID="Equation.3" ShapeID="_x0000_i1056" DrawAspect="Content" ObjectID="_1572466235" r:id="rId58"/>
                        </w:object>
                      </w:r>
                    </w:p>
                    <w:p w14:paraId="36265AD9" w14:textId="77777777" w:rsidR="008F24D6" w:rsidRPr="009C6356" w:rsidRDefault="008F24D6" w:rsidP="008F24D6">
                      <w:pPr>
                        <w:overflowPunct/>
                        <w:autoSpaceDE/>
                        <w:autoSpaceDN/>
                        <w:adjustRightInd/>
                        <w:spacing w:after="0"/>
                        <w:jc w:val="left"/>
                        <w:textAlignment w:val="auto"/>
                        <w:rPr>
                          <w:rFonts w:eastAsia="MS Mincho"/>
                          <w:lang w:eastAsia="ja-JP"/>
                        </w:rPr>
                      </w:pPr>
                      <w:r w:rsidRPr="009C6356">
                        <w:t>end if</w:t>
                      </w:r>
                    </w:p>
                  </w:txbxContent>
                </v:textbox>
                <w10:anchorlock/>
              </v:shape>
            </w:pict>
          </mc:Fallback>
        </mc:AlternateContent>
      </w:r>
    </w:p>
    <w:p w14:paraId="2197AC77" w14:textId="12FE2D26" w:rsidR="0060162B" w:rsidRDefault="0060162B" w:rsidP="00A61646"/>
    <w:p w14:paraId="1DA4B385" w14:textId="7C531EAA" w:rsidR="0060162B" w:rsidRDefault="004B1227" w:rsidP="00F114B2">
      <w:pPr>
        <w:pStyle w:val="Proposal"/>
        <w:tabs>
          <w:tab w:val="clear" w:pos="1701"/>
        </w:tabs>
        <w:ind w:left="1276" w:hanging="1276"/>
      </w:pPr>
      <w:r>
        <w:t>The b</w:t>
      </w:r>
      <w:r w:rsidR="009C6356">
        <w:t>i</w:t>
      </w:r>
      <w:r>
        <w:t>t selection process from LTE is applied also in</w:t>
      </w:r>
      <w:r w:rsidR="009C6356">
        <w:t xml:space="preserve"> NR</w:t>
      </w:r>
      <w:r w:rsidR="00DA22B0">
        <w:t xml:space="preserve"> to avoid that </w:t>
      </w:r>
      <w:r w:rsidR="00BC5A18">
        <w:t xml:space="preserve">coded </w:t>
      </w:r>
      <w:r w:rsidR="00DA22B0">
        <w:t xml:space="preserve">bits </w:t>
      </w:r>
      <w:r w:rsidR="00F114B2">
        <w:t>from two different CBs are mapped to the same RE</w:t>
      </w:r>
      <w:r w:rsidR="00DA22B0">
        <w:t>.</w:t>
      </w:r>
      <w:r w:rsidR="005E4E91">
        <w:t xml:space="preserve"> The text in 36.212 can be reused in 38.212 except for removing the text related to transmit diversity, which is not defined for NR Rel-15.</w:t>
      </w:r>
    </w:p>
    <w:p w14:paraId="3C16C639" w14:textId="77777777" w:rsidR="0060162B" w:rsidRPr="0060162B" w:rsidRDefault="0060162B" w:rsidP="00A61646"/>
    <w:p w14:paraId="522C5BDA" w14:textId="77777777" w:rsidR="002D3A6F" w:rsidRDefault="00C01F33" w:rsidP="002D3A6F">
      <w:pPr>
        <w:pStyle w:val="Heading1"/>
      </w:pPr>
      <w:r w:rsidRPr="00CE0424">
        <w:t>Conclusion</w:t>
      </w:r>
    </w:p>
    <w:p w14:paraId="1B175B35" w14:textId="64A32C6A" w:rsidR="008E065E" w:rsidRPr="00CE0424" w:rsidRDefault="001F4F7E" w:rsidP="007077B0">
      <w:pPr>
        <w:rPr>
          <w:b/>
          <w:bCs/>
        </w:rPr>
      </w:pPr>
      <w:r>
        <w:t>In this contribution, we made</w:t>
      </w:r>
      <w:r w:rsidR="00F114B2">
        <w:t xml:space="preserve"> the following proposal</w:t>
      </w:r>
      <w:r>
        <w:t>:</w:t>
      </w:r>
      <w:r w:rsidR="007077B0" w:rsidRPr="00CE0424">
        <w:rPr>
          <w:b/>
          <w:bCs/>
        </w:rPr>
        <w:t xml:space="preserve"> </w:t>
      </w:r>
    </w:p>
    <w:p w14:paraId="6A12CC4E" w14:textId="77777777" w:rsidR="008E065E" w:rsidRPr="00CE0424" w:rsidRDefault="008E065E" w:rsidP="008E065E">
      <w:pPr>
        <w:rPr>
          <w:b/>
          <w:bCs/>
        </w:rPr>
      </w:pPr>
    </w:p>
    <w:p w14:paraId="6B4565A1" w14:textId="163D6DA6" w:rsidR="00F114B2" w:rsidRDefault="005E4E91" w:rsidP="00F114B2">
      <w:pPr>
        <w:pStyle w:val="Proposal"/>
        <w:numPr>
          <w:ilvl w:val="0"/>
          <w:numId w:val="22"/>
        </w:numPr>
      </w:pPr>
      <w:r>
        <w:t xml:space="preserve">The bit selection process from LTE is applied also in NR to avoid that </w:t>
      </w:r>
      <w:r w:rsidR="00BC5A18">
        <w:t xml:space="preserve">coded </w:t>
      </w:r>
      <w:bookmarkStart w:id="0" w:name="_GoBack"/>
      <w:bookmarkEnd w:id="0"/>
      <w:r>
        <w:t>bits from two different CBs are mapped to the same RE. The text in 36.212 can be reused in 38.212 except for removing the text related to transmit diversity, which is not defined for NR Rel-15</w:t>
      </w:r>
      <w:r w:rsidR="00F114B2">
        <w:t>.</w:t>
      </w:r>
    </w:p>
    <w:p w14:paraId="25DC98D6" w14:textId="03DEEB8E" w:rsidR="00C01F33" w:rsidRPr="00CE0424" w:rsidRDefault="00C01F33" w:rsidP="006E062C"/>
    <w:p w14:paraId="1AE01858" w14:textId="77777777" w:rsidR="00F507D1" w:rsidRPr="00CE0424" w:rsidRDefault="00F507D1" w:rsidP="00CE0424">
      <w:pPr>
        <w:pStyle w:val="Heading1"/>
      </w:pPr>
      <w:bookmarkStart w:id="1" w:name="_In-sequence_SDU_delivery"/>
      <w:bookmarkEnd w:id="1"/>
      <w:r w:rsidRPr="00CE0424">
        <w:t>References</w:t>
      </w:r>
    </w:p>
    <w:p w14:paraId="59725718" w14:textId="3AE500F3" w:rsidR="003A7EF3" w:rsidRPr="00CE0424" w:rsidRDefault="00842933" w:rsidP="00CE0424">
      <w:pPr>
        <w:pStyle w:val="Reference"/>
      </w:pPr>
      <w:bookmarkStart w:id="2" w:name="_Ref174151459"/>
      <w:bookmarkStart w:id="3" w:name="_Ref189809556"/>
      <w:r>
        <w:t>36.212</w:t>
      </w:r>
      <w:r w:rsidR="005F3025" w:rsidRPr="00CE0424">
        <w:t>,</w:t>
      </w:r>
      <w:r>
        <w:t xml:space="preserve"> Multiplexing and channel coding, 3GPP, V14.4.0</w:t>
      </w:r>
      <w:r w:rsidR="005F3025" w:rsidRPr="00CE0424">
        <w:t xml:space="preserve">, </w:t>
      </w:r>
      <w:r>
        <w:t>2017-09.</w:t>
      </w:r>
      <w:bookmarkEnd w:id="2"/>
      <w:bookmarkEnd w:id="3"/>
    </w:p>
    <w:sectPr w:rsidR="003A7EF3" w:rsidRPr="00CE0424">
      <w:headerReference w:type="even" r:id="rId59"/>
      <w:footerReference w:type="default" r:id="rId6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FE725" w14:textId="77777777" w:rsidR="00497590" w:rsidRDefault="00497590">
      <w:r>
        <w:separator/>
      </w:r>
    </w:p>
  </w:endnote>
  <w:endnote w:type="continuationSeparator" w:id="0">
    <w:p w14:paraId="3FA6328E" w14:textId="77777777" w:rsidR="00497590" w:rsidRDefault="0049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7F68A" w14:textId="4C5E289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4BC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4BC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C9918" w14:textId="77777777" w:rsidR="00497590" w:rsidRDefault="00497590">
      <w:r>
        <w:separator/>
      </w:r>
    </w:p>
  </w:footnote>
  <w:footnote w:type="continuationSeparator" w:id="0">
    <w:p w14:paraId="40FE1643" w14:textId="77777777" w:rsidR="00497590" w:rsidRDefault="0049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7E6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EC50EC"/>
    <w:multiLevelType w:val="hybridMultilevel"/>
    <w:tmpl w:val="A7FCF9F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D684910"/>
    <w:multiLevelType w:val="hybridMultilevel"/>
    <w:tmpl w:val="D8863B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2"/>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0"/>
  </w:num>
  <w:num w:numId="20">
    <w:abstractNumId w:val="14"/>
  </w:num>
  <w:num w:numId="21">
    <w:abstractNumId w:val="5"/>
  </w:num>
  <w:num w:numId="22">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D3A"/>
    <w:rsid w:val="000006E1"/>
    <w:rsid w:val="00002A37"/>
    <w:rsid w:val="000039F4"/>
    <w:rsid w:val="00006446"/>
    <w:rsid w:val="00006896"/>
    <w:rsid w:val="00007CDC"/>
    <w:rsid w:val="00011B28"/>
    <w:rsid w:val="00015D15"/>
    <w:rsid w:val="0002564D"/>
    <w:rsid w:val="00025ECA"/>
    <w:rsid w:val="000325B8"/>
    <w:rsid w:val="00034C15"/>
    <w:rsid w:val="00036BA1"/>
    <w:rsid w:val="00041BD0"/>
    <w:rsid w:val="000422E2"/>
    <w:rsid w:val="00042F22"/>
    <w:rsid w:val="000444EF"/>
    <w:rsid w:val="00052A07"/>
    <w:rsid w:val="000534E3"/>
    <w:rsid w:val="0005606A"/>
    <w:rsid w:val="00057117"/>
    <w:rsid w:val="000604EE"/>
    <w:rsid w:val="000616E7"/>
    <w:rsid w:val="0006487E"/>
    <w:rsid w:val="00065E1A"/>
    <w:rsid w:val="00077E5F"/>
    <w:rsid w:val="0008036A"/>
    <w:rsid w:val="00081AE6"/>
    <w:rsid w:val="000828C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5A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AE3"/>
    <w:rsid w:val="001C0EC6"/>
    <w:rsid w:val="001C14FD"/>
    <w:rsid w:val="001C1CE5"/>
    <w:rsid w:val="001C3D2A"/>
    <w:rsid w:val="001D51BA"/>
    <w:rsid w:val="001D6342"/>
    <w:rsid w:val="001D6D53"/>
    <w:rsid w:val="001D7043"/>
    <w:rsid w:val="001E58E2"/>
    <w:rsid w:val="001E7AED"/>
    <w:rsid w:val="001F3916"/>
    <w:rsid w:val="001F4F7E"/>
    <w:rsid w:val="001F54C5"/>
    <w:rsid w:val="001F662C"/>
    <w:rsid w:val="001F7074"/>
    <w:rsid w:val="00200490"/>
    <w:rsid w:val="00201F3A"/>
    <w:rsid w:val="00203F96"/>
    <w:rsid w:val="002069B2"/>
    <w:rsid w:val="00206E56"/>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4A37"/>
    <w:rsid w:val="002C314B"/>
    <w:rsid w:val="002C41E6"/>
    <w:rsid w:val="002C7B07"/>
    <w:rsid w:val="002D071A"/>
    <w:rsid w:val="002D34B2"/>
    <w:rsid w:val="002D3A6F"/>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1F06"/>
    <w:rsid w:val="00492BC5"/>
    <w:rsid w:val="004964F1"/>
    <w:rsid w:val="00497590"/>
    <w:rsid w:val="004A16BC"/>
    <w:rsid w:val="004A2B94"/>
    <w:rsid w:val="004B1227"/>
    <w:rsid w:val="004B7C0C"/>
    <w:rsid w:val="004C2DB9"/>
    <w:rsid w:val="004C3898"/>
    <w:rsid w:val="004D36B1"/>
    <w:rsid w:val="004D7EBD"/>
    <w:rsid w:val="004E2680"/>
    <w:rsid w:val="004E28F9"/>
    <w:rsid w:val="004E3BC1"/>
    <w:rsid w:val="004E462E"/>
    <w:rsid w:val="004E56DC"/>
    <w:rsid w:val="004E76F4"/>
    <w:rsid w:val="004F0B4E"/>
    <w:rsid w:val="004F0B6C"/>
    <w:rsid w:val="004F2078"/>
    <w:rsid w:val="004F4DA3"/>
    <w:rsid w:val="00500A37"/>
    <w:rsid w:val="00506557"/>
    <w:rsid w:val="0050677A"/>
    <w:rsid w:val="005108D8"/>
    <w:rsid w:val="005116F9"/>
    <w:rsid w:val="005153A7"/>
    <w:rsid w:val="005219CF"/>
    <w:rsid w:val="00534B59"/>
    <w:rsid w:val="00536759"/>
    <w:rsid w:val="00537C62"/>
    <w:rsid w:val="00537CBE"/>
    <w:rsid w:val="00546970"/>
    <w:rsid w:val="00554E19"/>
    <w:rsid w:val="0056121F"/>
    <w:rsid w:val="00572505"/>
    <w:rsid w:val="005746B2"/>
    <w:rsid w:val="00582809"/>
    <w:rsid w:val="0058798C"/>
    <w:rsid w:val="005900FA"/>
    <w:rsid w:val="005935A4"/>
    <w:rsid w:val="005948C2"/>
    <w:rsid w:val="00595DCA"/>
    <w:rsid w:val="00597142"/>
    <w:rsid w:val="0059779B"/>
    <w:rsid w:val="005A209A"/>
    <w:rsid w:val="005A662D"/>
    <w:rsid w:val="005B35D7"/>
    <w:rsid w:val="005B392A"/>
    <w:rsid w:val="005B3AA3"/>
    <w:rsid w:val="005B591A"/>
    <w:rsid w:val="005B6F83"/>
    <w:rsid w:val="005C74FB"/>
    <w:rsid w:val="005D1602"/>
    <w:rsid w:val="005E0057"/>
    <w:rsid w:val="005E385F"/>
    <w:rsid w:val="005E4E91"/>
    <w:rsid w:val="005E5B81"/>
    <w:rsid w:val="005F2CB1"/>
    <w:rsid w:val="005F3025"/>
    <w:rsid w:val="005F618C"/>
    <w:rsid w:val="005F6626"/>
    <w:rsid w:val="005F70BD"/>
    <w:rsid w:val="0060162B"/>
    <w:rsid w:val="0060283C"/>
    <w:rsid w:val="00604F14"/>
    <w:rsid w:val="00611B83"/>
    <w:rsid w:val="00613257"/>
    <w:rsid w:val="00620A71"/>
    <w:rsid w:val="00620D80"/>
    <w:rsid w:val="006234A6"/>
    <w:rsid w:val="00630001"/>
    <w:rsid w:val="006311B3"/>
    <w:rsid w:val="00631CA0"/>
    <w:rsid w:val="0063245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21C"/>
    <w:rsid w:val="0067218F"/>
    <w:rsid w:val="00673CB4"/>
    <w:rsid w:val="006741F2"/>
    <w:rsid w:val="00674CC3"/>
    <w:rsid w:val="00675C72"/>
    <w:rsid w:val="006771F9"/>
    <w:rsid w:val="006776D7"/>
    <w:rsid w:val="00681003"/>
    <w:rsid w:val="006817C9"/>
    <w:rsid w:val="00683ECE"/>
    <w:rsid w:val="00695FC2"/>
    <w:rsid w:val="00696949"/>
    <w:rsid w:val="00697052"/>
    <w:rsid w:val="006A3C1D"/>
    <w:rsid w:val="006A46FB"/>
    <w:rsid w:val="006A4FE8"/>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1D3A"/>
    <w:rsid w:val="006F341D"/>
    <w:rsid w:val="006F3CDE"/>
    <w:rsid w:val="006F58D4"/>
    <w:rsid w:val="0070346E"/>
    <w:rsid w:val="00704EDB"/>
    <w:rsid w:val="00706101"/>
    <w:rsid w:val="00707072"/>
    <w:rsid w:val="007077B0"/>
    <w:rsid w:val="00707D61"/>
    <w:rsid w:val="00712287"/>
    <w:rsid w:val="00712772"/>
    <w:rsid w:val="00712F10"/>
    <w:rsid w:val="007148D3"/>
    <w:rsid w:val="00715B9A"/>
    <w:rsid w:val="00726EA6"/>
    <w:rsid w:val="00727208"/>
    <w:rsid w:val="00727680"/>
    <w:rsid w:val="007348B1"/>
    <w:rsid w:val="007362A6"/>
    <w:rsid w:val="00736D7D"/>
    <w:rsid w:val="00740E58"/>
    <w:rsid w:val="007445A0"/>
    <w:rsid w:val="0074524B"/>
    <w:rsid w:val="00747D8B"/>
    <w:rsid w:val="00751228"/>
    <w:rsid w:val="00751D91"/>
    <w:rsid w:val="007571E1"/>
    <w:rsid w:val="007604B2"/>
    <w:rsid w:val="00765281"/>
    <w:rsid w:val="00766BAD"/>
    <w:rsid w:val="007730BD"/>
    <w:rsid w:val="007755F2"/>
    <w:rsid w:val="00776971"/>
    <w:rsid w:val="0078177E"/>
    <w:rsid w:val="0078304C"/>
    <w:rsid w:val="00783673"/>
    <w:rsid w:val="00785490"/>
    <w:rsid w:val="007925EA"/>
    <w:rsid w:val="00793CD8"/>
    <w:rsid w:val="007943DC"/>
    <w:rsid w:val="00795C92"/>
    <w:rsid w:val="00796231"/>
    <w:rsid w:val="007A1947"/>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BCF"/>
    <w:rsid w:val="00803FAE"/>
    <w:rsid w:val="0080605F"/>
    <w:rsid w:val="00807786"/>
    <w:rsid w:val="00811FCB"/>
    <w:rsid w:val="008158D6"/>
    <w:rsid w:val="00817196"/>
    <w:rsid w:val="008235DB"/>
    <w:rsid w:val="00824AB4"/>
    <w:rsid w:val="00825C42"/>
    <w:rsid w:val="00825D25"/>
    <w:rsid w:val="00827D6F"/>
    <w:rsid w:val="008376AC"/>
    <w:rsid w:val="00842933"/>
    <w:rsid w:val="008444E8"/>
    <w:rsid w:val="00844E80"/>
    <w:rsid w:val="00846FE7"/>
    <w:rsid w:val="00854F97"/>
    <w:rsid w:val="00856911"/>
    <w:rsid w:val="00863CFB"/>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4D6"/>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9D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356"/>
    <w:rsid w:val="009D4FF0"/>
    <w:rsid w:val="009D703C"/>
    <w:rsid w:val="009D718F"/>
    <w:rsid w:val="009E068F"/>
    <w:rsid w:val="009E14E0"/>
    <w:rsid w:val="009E35DB"/>
    <w:rsid w:val="009E47A3"/>
    <w:rsid w:val="009F08F3"/>
    <w:rsid w:val="009F344F"/>
    <w:rsid w:val="00A00A01"/>
    <w:rsid w:val="00A048A8"/>
    <w:rsid w:val="00A04F49"/>
    <w:rsid w:val="00A13E54"/>
    <w:rsid w:val="00A17F63"/>
    <w:rsid w:val="00A2052C"/>
    <w:rsid w:val="00A2193B"/>
    <w:rsid w:val="00A2351A"/>
    <w:rsid w:val="00A264A9"/>
    <w:rsid w:val="00A27785"/>
    <w:rsid w:val="00A30187"/>
    <w:rsid w:val="00A3448A"/>
    <w:rsid w:val="00A36297"/>
    <w:rsid w:val="00A41E2B"/>
    <w:rsid w:val="00A429C8"/>
    <w:rsid w:val="00A45B74"/>
    <w:rsid w:val="00A52E1D"/>
    <w:rsid w:val="00A54414"/>
    <w:rsid w:val="00A61499"/>
    <w:rsid w:val="00A61646"/>
    <w:rsid w:val="00A62A77"/>
    <w:rsid w:val="00A63483"/>
    <w:rsid w:val="00A657D7"/>
    <w:rsid w:val="00A660AC"/>
    <w:rsid w:val="00A66F55"/>
    <w:rsid w:val="00A67E4D"/>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50F"/>
    <w:rsid w:val="00AE27AC"/>
    <w:rsid w:val="00AE28E6"/>
    <w:rsid w:val="00AE3743"/>
    <w:rsid w:val="00AE40E0"/>
    <w:rsid w:val="00AE456C"/>
    <w:rsid w:val="00AE4DBA"/>
    <w:rsid w:val="00AE4F07"/>
    <w:rsid w:val="00AF1C5D"/>
    <w:rsid w:val="00AF42D7"/>
    <w:rsid w:val="00B006FE"/>
    <w:rsid w:val="00B007CB"/>
    <w:rsid w:val="00B02AA9"/>
    <w:rsid w:val="00B02FA3"/>
    <w:rsid w:val="00B05084"/>
    <w:rsid w:val="00B157F9"/>
    <w:rsid w:val="00B20256"/>
    <w:rsid w:val="00B20D09"/>
    <w:rsid w:val="00B25E13"/>
    <w:rsid w:val="00B2763F"/>
    <w:rsid w:val="00B27AAC"/>
    <w:rsid w:val="00B30929"/>
    <w:rsid w:val="00B332A3"/>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A18"/>
    <w:rsid w:val="00BD48AC"/>
    <w:rsid w:val="00BD5F1A"/>
    <w:rsid w:val="00BD6308"/>
    <w:rsid w:val="00BE1234"/>
    <w:rsid w:val="00BE2FA6"/>
    <w:rsid w:val="00BE2FA8"/>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37FA2"/>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291"/>
    <w:rsid w:val="00D239A7"/>
    <w:rsid w:val="00D23F47"/>
    <w:rsid w:val="00D36E71"/>
    <w:rsid w:val="00D37D87"/>
    <w:rsid w:val="00D40B33"/>
    <w:rsid w:val="00D4318F"/>
    <w:rsid w:val="00D438BF"/>
    <w:rsid w:val="00D440F8"/>
    <w:rsid w:val="00D507C2"/>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2B0"/>
    <w:rsid w:val="00DA305E"/>
    <w:rsid w:val="00DA5417"/>
    <w:rsid w:val="00DA56E8"/>
    <w:rsid w:val="00DB0A9F"/>
    <w:rsid w:val="00DB377D"/>
    <w:rsid w:val="00DC2D36"/>
    <w:rsid w:val="00DC53EF"/>
    <w:rsid w:val="00DE0678"/>
    <w:rsid w:val="00DE198E"/>
    <w:rsid w:val="00DE5608"/>
    <w:rsid w:val="00DE58D0"/>
    <w:rsid w:val="00DE654F"/>
    <w:rsid w:val="00DF0B6E"/>
    <w:rsid w:val="00DF15E0"/>
    <w:rsid w:val="00DF2933"/>
    <w:rsid w:val="00DF37A0"/>
    <w:rsid w:val="00E03B1C"/>
    <w:rsid w:val="00E04C0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005"/>
    <w:rsid w:val="00EB4EA2"/>
    <w:rsid w:val="00EB521D"/>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4B2"/>
    <w:rsid w:val="00F15FA5"/>
    <w:rsid w:val="00F1646D"/>
    <w:rsid w:val="00F209B7"/>
    <w:rsid w:val="00F22B8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20D"/>
    <w:rsid w:val="00FE0655"/>
    <w:rsid w:val="00FE2365"/>
    <w:rsid w:val="00FE45F2"/>
    <w:rsid w:val="00FE4C7B"/>
    <w:rsid w:val="00FE7336"/>
    <w:rsid w:val="00FE787C"/>
    <w:rsid w:val="00FF45A5"/>
    <w:rsid w:val="00FF577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C7A0D"/>
  <w15:chartTrackingRefBased/>
  <w15:docId w15:val="{D3B38F96-AF49-40A5-9210-44CEE305A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43D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943D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43D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43DC"/>
    <w:pPr>
      <w:numPr>
        <w:ilvl w:val="2"/>
      </w:numPr>
      <w:spacing w:before="120"/>
      <w:outlineLvl w:val="2"/>
    </w:pPr>
    <w:rPr>
      <w:sz w:val="28"/>
      <w:szCs w:val="28"/>
    </w:rPr>
  </w:style>
  <w:style w:type="paragraph" w:styleId="Heading4">
    <w:name w:val="heading 4"/>
    <w:basedOn w:val="Heading3"/>
    <w:next w:val="Normal"/>
    <w:qFormat/>
    <w:rsid w:val="007943DC"/>
    <w:pPr>
      <w:numPr>
        <w:ilvl w:val="3"/>
      </w:numPr>
      <w:outlineLvl w:val="3"/>
    </w:pPr>
    <w:rPr>
      <w:sz w:val="24"/>
      <w:szCs w:val="24"/>
    </w:rPr>
  </w:style>
  <w:style w:type="paragraph" w:styleId="Heading5">
    <w:name w:val="heading 5"/>
    <w:basedOn w:val="Heading4"/>
    <w:next w:val="Normal"/>
    <w:qFormat/>
    <w:rsid w:val="007943DC"/>
    <w:pPr>
      <w:numPr>
        <w:ilvl w:val="4"/>
      </w:numPr>
      <w:outlineLvl w:val="4"/>
    </w:pPr>
    <w:rPr>
      <w:sz w:val="22"/>
      <w:szCs w:val="22"/>
    </w:rPr>
  </w:style>
  <w:style w:type="paragraph" w:styleId="Heading6">
    <w:name w:val="heading 6"/>
    <w:basedOn w:val="Normal"/>
    <w:next w:val="Normal"/>
    <w:qFormat/>
    <w:rsid w:val="007943DC"/>
    <w:pPr>
      <w:keepNext/>
      <w:keepLines/>
      <w:numPr>
        <w:ilvl w:val="5"/>
        <w:numId w:val="1"/>
      </w:numPr>
      <w:spacing w:before="120"/>
      <w:outlineLvl w:val="5"/>
    </w:pPr>
    <w:rPr>
      <w:rFonts w:cs="Arial"/>
    </w:rPr>
  </w:style>
  <w:style w:type="paragraph" w:styleId="Heading7">
    <w:name w:val="heading 7"/>
    <w:basedOn w:val="Normal"/>
    <w:next w:val="Normal"/>
    <w:qFormat/>
    <w:rsid w:val="007943DC"/>
    <w:pPr>
      <w:keepNext/>
      <w:keepLines/>
      <w:numPr>
        <w:ilvl w:val="6"/>
        <w:numId w:val="1"/>
      </w:numPr>
      <w:spacing w:before="120"/>
      <w:outlineLvl w:val="6"/>
    </w:pPr>
    <w:rPr>
      <w:rFonts w:cs="Arial"/>
    </w:rPr>
  </w:style>
  <w:style w:type="paragraph" w:styleId="Heading8">
    <w:name w:val="heading 8"/>
    <w:basedOn w:val="Heading7"/>
    <w:next w:val="Normal"/>
    <w:qFormat/>
    <w:rsid w:val="007943DC"/>
    <w:pPr>
      <w:numPr>
        <w:ilvl w:val="7"/>
      </w:numPr>
      <w:outlineLvl w:val="7"/>
    </w:pPr>
  </w:style>
  <w:style w:type="paragraph" w:styleId="Heading9">
    <w:name w:val="heading 9"/>
    <w:basedOn w:val="Heading8"/>
    <w:next w:val="Normal"/>
    <w:qFormat/>
    <w:rsid w:val="007943DC"/>
    <w:pPr>
      <w:numPr>
        <w:ilvl w:val="8"/>
      </w:numPr>
      <w:outlineLvl w:val="8"/>
    </w:pPr>
  </w:style>
  <w:style w:type="character" w:default="1" w:styleId="DefaultParagraphFont">
    <w:name w:val="Default Paragraph Font"/>
    <w:uiPriority w:val="1"/>
    <w:semiHidden/>
    <w:unhideWhenUsed/>
    <w:rsid w:val="007943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43DC"/>
  </w:style>
  <w:style w:type="paragraph" w:styleId="TOC8">
    <w:name w:val="toc 8"/>
    <w:basedOn w:val="TOC1"/>
    <w:semiHidden/>
    <w:rsid w:val="007943DC"/>
    <w:pPr>
      <w:spacing w:before="180"/>
      <w:ind w:left="2693" w:hanging="2693"/>
    </w:pPr>
    <w:rPr>
      <w:b w:val="0"/>
      <w:bCs/>
    </w:rPr>
  </w:style>
  <w:style w:type="paragraph" w:styleId="TOC1">
    <w:name w:val="toc 1"/>
    <w:aliases w:val="Observation TOC2"/>
    <w:uiPriority w:val="39"/>
    <w:rsid w:val="007943D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43DC"/>
    <w:pPr>
      <w:keepNext/>
      <w:keepLines/>
      <w:spacing w:before="180"/>
      <w:jc w:val="center"/>
    </w:pPr>
  </w:style>
  <w:style w:type="paragraph" w:styleId="Caption">
    <w:name w:val="caption"/>
    <w:basedOn w:val="Normal"/>
    <w:next w:val="Normal"/>
    <w:qFormat/>
    <w:rsid w:val="007943DC"/>
    <w:pPr>
      <w:spacing w:after="240"/>
      <w:jc w:val="center"/>
    </w:pPr>
    <w:rPr>
      <w:b/>
      <w:bCs/>
    </w:rPr>
  </w:style>
  <w:style w:type="paragraph" w:styleId="TOC5">
    <w:name w:val="toc 5"/>
    <w:aliases w:val="Observation TOC"/>
    <w:basedOn w:val="TOC4"/>
    <w:semiHidden/>
    <w:rsid w:val="007943DC"/>
    <w:pPr>
      <w:tabs>
        <w:tab w:val="right" w:pos="1701"/>
      </w:tabs>
      <w:ind w:left="1701" w:hanging="1701"/>
    </w:pPr>
  </w:style>
  <w:style w:type="paragraph" w:styleId="TOC4">
    <w:name w:val="toc 4"/>
    <w:basedOn w:val="TOC3"/>
    <w:semiHidden/>
    <w:rsid w:val="007943DC"/>
    <w:pPr>
      <w:ind w:left="1418" w:hanging="1418"/>
    </w:pPr>
  </w:style>
  <w:style w:type="paragraph" w:styleId="TOC3">
    <w:name w:val="toc 3"/>
    <w:basedOn w:val="TOC2"/>
    <w:semiHidden/>
    <w:rsid w:val="007943DC"/>
    <w:pPr>
      <w:ind w:left="1134" w:hanging="1134"/>
    </w:pPr>
  </w:style>
  <w:style w:type="paragraph" w:styleId="TOC2">
    <w:name w:val="toc 2"/>
    <w:basedOn w:val="TOC1"/>
    <w:semiHidden/>
    <w:rsid w:val="007943DC"/>
    <w:pPr>
      <w:keepNext w:val="0"/>
      <w:spacing w:before="0"/>
      <w:ind w:left="851" w:hanging="851"/>
    </w:pPr>
    <w:rPr>
      <w:szCs w:val="20"/>
    </w:rPr>
  </w:style>
  <w:style w:type="paragraph" w:styleId="Index2">
    <w:name w:val="index 2"/>
    <w:basedOn w:val="Index1"/>
    <w:semiHidden/>
    <w:rsid w:val="007943DC"/>
    <w:pPr>
      <w:ind w:left="284"/>
    </w:pPr>
  </w:style>
  <w:style w:type="paragraph" w:styleId="Index1">
    <w:name w:val="index 1"/>
    <w:basedOn w:val="Normal"/>
    <w:semiHidden/>
    <w:rsid w:val="007943DC"/>
    <w:pPr>
      <w:keepLines/>
      <w:spacing w:after="0"/>
    </w:pPr>
  </w:style>
  <w:style w:type="paragraph" w:styleId="DocumentMap">
    <w:name w:val="Document Map"/>
    <w:basedOn w:val="Normal"/>
    <w:semiHidden/>
    <w:rsid w:val="007943DC"/>
    <w:pPr>
      <w:shd w:val="clear" w:color="auto" w:fill="000080"/>
    </w:pPr>
    <w:rPr>
      <w:rFonts w:ascii="Tahoma" w:hAnsi="Tahoma" w:cs="Tahoma"/>
    </w:rPr>
  </w:style>
  <w:style w:type="paragraph" w:styleId="ListNumber2">
    <w:name w:val="List Number 2"/>
    <w:basedOn w:val="ListNumber"/>
    <w:rsid w:val="007943DC"/>
    <w:pPr>
      <w:ind w:left="851"/>
    </w:pPr>
  </w:style>
  <w:style w:type="paragraph" w:styleId="ListNumber">
    <w:name w:val="List Number"/>
    <w:basedOn w:val="List"/>
    <w:rsid w:val="007943DC"/>
  </w:style>
  <w:style w:type="paragraph" w:styleId="List">
    <w:name w:val="List"/>
    <w:basedOn w:val="Normal"/>
    <w:rsid w:val="007943DC"/>
    <w:pPr>
      <w:ind w:left="568" w:hanging="284"/>
    </w:pPr>
  </w:style>
  <w:style w:type="paragraph" w:styleId="Header">
    <w:name w:val="header"/>
    <w:rsid w:val="007943D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43DC"/>
    <w:rPr>
      <w:b/>
      <w:bCs/>
      <w:position w:val="6"/>
      <w:sz w:val="16"/>
      <w:szCs w:val="16"/>
    </w:rPr>
  </w:style>
  <w:style w:type="paragraph" w:styleId="FootnoteText">
    <w:name w:val="footnote text"/>
    <w:basedOn w:val="Normal"/>
    <w:semiHidden/>
    <w:rsid w:val="007943DC"/>
    <w:pPr>
      <w:keepLines/>
      <w:spacing w:after="0"/>
      <w:ind w:left="454" w:hanging="454"/>
    </w:pPr>
    <w:rPr>
      <w:sz w:val="16"/>
      <w:szCs w:val="16"/>
    </w:rPr>
  </w:style>
  <w:style w:type="paragraph" w:customStyle="1" w:styleId="3GPPHeader">
    <w:name w:val="3GPP_Header"/>
    <w:basedOn w:val="Normal"/>
    <w:rsid w:val="007943DC"/>
    <w:pPr>
      <w:tabs>
        <w:tab w:val="left" w:pos="1701"/>
        <w:tab w:val="right" w:pos="9639"/>
      </w:tabs>
      <w:spacing w:after="240"/>
    </w:pPr>
    <w:rPr>
      <w:b/>
      <w:sz w:val="24"/>
    </w:rPr>
  </w:style>
  <w:style w:type="paragraph" w:styleId="TOC9">
    <w:name w:val="toc 9"/>
    <w:basedOn w:val="TOC8"/>
    <w:semiHidden/>
    <w:rsid w:val="007943DC"/>
    <w:pPr>
      <w:ind w:left="1418" w:hanging="1418"/>
    </w:pPr>
  </w:style>
  <w:style w:type="paragraph" w:styleId="TOC6">
    <w:name w:val="toc 6"/>
    <w:basedOn w:val="TOC5"/>
    <w:next w:val="Normal"/>
    <w:semiHidden/>
    <w:rsid w:val="007943DC"/>
    <w:pPr>
      <w:ind w:left="1985" w:hanging="1985"/>
    </w:pPr>
  </w:style>
  <w:style w:type="paragraph" w:styleId="TOC7">
    <w:name w:val="toc 7"/>
    <w:basedOn w:val="TOC6"/>
    <w:next w:val="Normal"/>
    <w:semiHidden/>
    <w:rsid w:val="007943DC"/>
    <w:pPr>
      <w:ind w:left="2268" w:hanging="2268"/>
    </w:pPr>
  </w:style>
  <w:style w:type="paragraph" w:styleId="ListBullet2">
    <w:name w:val="List Bullet 2"/>
    <w:basedOn w:val="ListBullet"/>
    <w:rsid w:val="007943DC"/>
    <w:pPr>
      <w:numPr>
        <w:numId w:val="6"/>
      </w:numPr>
    </w:pPr>
  </w:style>
  <w:style w:type="paragraph" w:styleId="ListBullet">
    <w:name w:val="List Bullet"/>
    <w:basedOn w:val="BodyText"/>
    <w:rsid w:val="007943DC"/>
    <w:pPr>
      <w:numPr>
        <w:numId w:val="5"/>
      </w:numPr>
    </w:pPr>
  </w:style>
  <w:style w:type="paragraph" w:styleId="ListBullet3">
    <w:name w:val="List Bullet 3"/>
    <w:basedOn w:val="ListBullet2"/>
    <w:rsid w:val="007943DC"/>
    <w:pPr>
      <w:numPr>
        <w:numId w:val="7"/>
      </w:numPr>
    </w:pPr>
  </w:style>
  <w:style w:type="paragraph" w:customStyle="1" w:styleId="EQ">
    <w:name w:val="EQ"/>
    <w:basedOn w:val="Normal"/>
    <w:next w:val="Normal"/>
    <w:rsid w:val="007943DC"/>
    <w:pPr>
      <w:keepLines/>
      <w:tabs>
        <w:tab w:val="center" w:pos="4536"/>
        <w:tab w:val="right" w:pos="9072"/>
      </w:tabs>
      <w:spacing w:after="180"/>
      <w:jc w:val="left"/>
    </w:pPr>
    <w:rPr>
      <w:noProof/>
      <w:lang w:eastAsia="en-US"/>
    </w:rPr>
  </w:style>
  <w:style w:type="paragraph" w:styleId="List2">
    <w:name w:val="List 2"/>
    <w:basedOn w:val="List"/>
    <w:rsid w:val="007943DC"/>
    <w:pPr>
      <w:ind w:left="851"/>
    </w:pPr>
  </w:style>
  <w:style w:type="paragraph" w:styleId="List3">
    <w:name w:val="List 3"/>
    <w:basedOn w:val="List2"/>
    <w:rsid w:val="007943DC"/>
    <w:pPr>
      <w:ind w:left="1135"/>
    </w:pPr>
  </w:style>
  <w:style w:type="paragraph" w:styleId="List4">
    <w:name w:val="List 4"/>
    <w:basedOn w:val="List3"/>
    <w:rsid w:val="007943DC"/>
    <w:pPr>
      <w:ind w:left="1418"/>
    </w:pPr>
  </w:style>
  <w:style w:type="paragraph" w:styleId="List5">
    <w:name w:val="List 5"/>
    <w:basedOn w:val="List4"/>
    <w:rsid w:val="007943DC"/>
    <w:pPr>
      <w:ind w:left="1702"/>
    </w:pPr>
  </w:style>
  <w:style w:type="paragraph" w:customStyle="1" w:styleId="EditorsNote">
    <w:name w:val="Editor's Note"/>
    <w:basedOn w:val="Normal"/>
    <w:rsid w:val="007943DC"/>
    <w:pPr>
      <w:keepLines/>
      <w:spacing w:after="180"/>
      <w:ind w:left="1135" w:hanging="851"/>
      <w:jc w:val="left"/>
    </w:pPr>
    <w:rPr>
      <w:color w:val="FF0000"/>
      <w:lang w:eastAsia="en-US"/>
    </w:rPr>
  </w:style>
  <w:style w:type="paragraph" w:styleId="ListBullet4">
    <w:name w:val="List Bullet 4"/>
    <w:basedOn w:val="ListBullet3"/>
    <w:rsid w:val="007943DC"/>
    <w:pPr>
      <w:numPr>
        <w:numId w:val="8"/>
      </w:numPr>
    </w:pPr>
  </w:style>
  <w:style w:type="paragraph" w:styleId="ListBullet5">
    <w:name w:val="List Bullet 5"/>
    <w:basedOn w:val="ListBullet4"/>
    <w:rsid w:val="007943DC"/>
    <w:pPr>
      <w:numPr>
        <w:numId w:val="4"/>
      </w:numPr>
    </w:pPr>
  </w:style>
  <w:style w:type="paragraph" w:styleId="Footer">
    <w:name w:val="footer"/>
    <w:basedOn w:val="Header"/>
    <w:semiHidden/>
    <w:rsid w:val="007943DC"/>
    <w:pPr>
      <w:jc w:val="center"/>
    </w:pPr>
    <w:rPr>
      <w:i/>
      <w:iCs/>
    </w:rPr>
  </w:style>
  <w:style w:type="paragraph" w:customStyle="1" w:styleId="Reference">
    <w:name w:val="Reference"/>
    <w:basedOn w:val="Normal"/>
    <w:rsid w:val="007943DC"/>
    <w:pPr>
      <w:numPr>
        <w:numId w:val="2"/>
      </w:numPr>
    </w:pPr>
  </w:style>
  <w:style w:type="paragraph" w:styleId="BalloonText">
    <w:name w:val="Balloon Text"/>
    <w:basedOn w:val="Normal"/>
    <w:semiHidden/>
    <w:rsid w:val="007943DC"/>
    <w:rPr>
      <w:rFonts w:ascii="Tahoma" w:hAnsi="Tahoma" w:cs="Tahoma"/>
      <w:sz w:val="16"/>
      <w:szCs w:val="16"/>
    </w:rPr>
  </w:style>
  <w:style w:type="character" w:styleId="PageNumber">
    <w:name w:val="page number"/>
    <w:basedOn w:val="DefaultParagraphFont"/>
    <w:semiHidden/>
    <w:rsid w:val="007943DC"/>
  </w:style>
  <w:style w:type="paragraph" w:styleId="BodyText">
    <w:name w:val="Body Text"/>
    <w:basedOn w:val="Normal"/>
    <w:link w:val="BodyTextChar"/>
    <w:rsid w:val="007943DC"/>
  </w:style>
  <w:style w:type="character" w:styleId="Hyperlink">
    <w:name w:val="Hyperlink"/>
    <w:uiPriority w:val="99"/>
    <w:rsid w:val="007943DC"/>
    <w:rPr>
      <w:color w:val="0000FF"/>
      <w:u w:val="single"/>
      <w:lang w:val="en-GB"/>
    </w:rPr>
  </w:style>
  <w:style w:type="character" w:styleId="FollowedHyperlink">
    <w:name w:val="FollowedHyperlink"/>
    <w:semiHidden/>
    <w:rsid w:val="007943DC"/>
    <w:rPr>
      <w:color w:val="FF0000"/>
      <w:u w:val="single"/>
    </w:rPr>
  </w:style>
  <w:style w:type="character" w:styleId="CommentReference">
    <w:name w:val="annotation reference"/>
    <w:semiHidden/>
    <w:rsid w:val="007943DC"/>
    <w:rPr>
      <w:sz w:val="16"/>
      <w:szCs w:val="16"/>
    </w:rPr>
  </w:style>
  <w:style w:type="paragraph" w:styleId="CommentText">
    <w:name w:val="annotation text"/>
    <w:basedOn w:val="Normal"/>
    <w:semiHidden/>
    <w:rsid w:val="007943DC"/>
  </w:style>
  <w:style w:type="paragraph" w:styleId="CommentSubject">
    <w:name w:val="annotation subject"/>
    <w:basedOn w:val="CommentText"/>
    <w:next w:val="CommentText"/>
    <w:semiHidden/>
    <w:rsid w:val="007943DC"/>
    <w:rPr>
      <w:b/>
      <w:bCs/>
    </w:rPr>
  </w:style>
  <w:style w:type="character" w:customStyle="1" w:styleId="Heading1Char">
    <w:name w:val="Heading 1 Char"/>
    <w:link w:val="Heading1"/>
    <w:rsid w:val="007943DC"/>
    <w:rPr>
      <w:rFonts w:ascii="Arial" w:hAnsi="Arial" w:cs="Arial"/>
      <w:sz w:val="36"/>
      <w:szCs w:val="36"/>
      <w:lang w:val="en-GB" w:eastAsia="zh-CN"/>
    </w:rPr>
  </w:style>
  <w:style w:type="paragraph" w:customStyle="1" w:styleId="B1">
    <w:name w:val="B1"/>
    <w:basedOn w:val="List"/>
    <w:link w:val="B1Char1"/>
    <w:rsid w:val="007943DC"/>
    <w:pPr>
      <w:spacing w:after="180"/>
      <w:jc w:val="left"/>
    </w:pPr>
    <w:rPr>
      <w:lang w:eastAsia="en-US"/>
    </w:rPr>
  </w:style>
  <w:style w:type="paragraph" w:customStyle="1" w:styleId="B2">
    <w:name w:val="B2"/>
    <w:basedOn w:val="List2"/>
    <w:link w:val="B2Char"/>
    <w:rsid w:val="007943DC"/>
    <w:pPr>
      <w:spacing w:after="180"/>
      <w:jc w:val="left"/>
    </w:pPr>
    <w:rPr>
      <w:lang w:eastAsia="en-US"/>
    </w:rPr>
  </w:style>
  <w:style w:type="paragraph" w:customStyle="1" w:styleId="B3">
    <w:name w:val="B3"/>
    <w:basedOn w:val="List3"/>
    <w:rsid w:val="007943DC"/>
    <w:pPr>
      <w:spacing w:after="180"/>
      <w:jc w:val="left"/>
    </w:pPr>
    <w:rPr>
      <w:lang w:eastAsia="en-US"/>
    </w:rPr>
  </w:style>
  <w:style w:type="paragraph" w:customStyle="1" w:styleId="B4">
    <w:name w:val="B4"/>
    <w:basedOn w:val="List4"/>
    <w:rsid w:val="007943DC"/>
    <w:pPr>
      <w:spacing w:after="180"/>
      <w:jc w:val="left"/>
    </w:pPr>
    <w:rPr>
      <w:lang w:eastAsia="en-US"/>
    </w:rPr>
  </w:style>
  <w:style w:type="paragraph" w:customStyle="1" w:styleId="Proposal">
    <w:name w:val="Proposal"/>
    <w:basedOn w:val="Normal"/>
    <w:rsid w:val="007943DC"/>
    <w:pPr>
      <w:numPr>
        <w:numId w:val="3"/>
      </w:numPr>
      <w:tabs>
        <w:tab w:val="clear" w:pos="1304"/>
        <w:tab w:val="left" w:pos="1701"/>
      </w:tabs>
      <w:ind w:left="1701" w:hanging="1701"/>
    </w:pPr>
    <w:rPr>
      <w:b/>
      <w:bCs/>
    </w:rPr>
  </w:style>
  <w:style w:type="character" w:customStyle="1" w:styleId="BodyTextChar">
    <w:name w:val="Body Text Char"/>
    <w:link w:val="BodyText"/>
    <w:rsid w:val="007943DC"/>
    <w:rPr>
      <w:rFonts w:ascii="Arial" w:hAnsi="Arial"/>
      <w:lang w:val="en-GB" w:eastAsia="zh-CN"/>
    </w:rPr>
  </w:style>
  <w:style w:type="paragraph" w:customStyle="1" w:styleId="B5">
    <w:name w:val="B5"/>
    <w:basedOn w:val="List5"/>
    <w:rsid w:val="007943DC"/>
    <w:pPr>
      <w:spacing w:after="180"/>
      <w:jc w:val="left"/>
    </w:pPr>
    <w:rPr>
      <w:lang w:eastAsia="en-US"/>
    </w:rPr>
  </w:style>
  <w:style w:type="paragraph" w:customStyle="1" w:styleId="EX">
    <w:name w:val="EX"/>
    <w:basedOn w:val="Normal"/>
    <w:rsid w:val="007943DC"/>
    <w:pPr>
      <w:keepLines/>
      <w:spacing w:after="180"/>
      <w:ind w:left="1702" w:hanging="1418"/>
      <w:jc w:val="left"/>
    </w:pPr>
    <w:rPr>
      <w:lang w:eastAsia="en-US"/>
    </w:rPr>
  </w:style>
  <w:style w:type="paragraph" w:customStyle="1" w:styleId="EW">
    <w:name w:val="EW"/>
    <w:basedOn w:val="EX"/>
    <w:rsid w:val="007943DC"/>
    <w:pPr>
      <w:spacing w:after="0"/>
    </w:pPr>
  </w:style>
  <w:style w:type="paragraph" w:customStyle="1" w:styleId="TAL">
    <w:name w:val="TAL"/>
    <w:basedOn w:val="Normal"/>
    <w:rsid w:val="007943DC"/>
    <w:pPr>
      <w:keepNext/>
      <w:keepLines/>
      <w:spacing w:after="0"/>
      <w:jc w:val="left"/>
    </w:pPr>
    <w:rPr>
      <w:sz w:val="18"/>
      <w:lang w:eastAsia="en-US"/>
    </w:rPr>
  </w:style>
  <w:style w:type="paragraph" w:customStyle="1" w:styleId="TAC">
    <w:name w:val="TAC"/>
    <w:basedOn w:val="TAL"/>
    <w:rsid w:val="007943DC"/>
    <w:pPr>
      <w:jc w:val="center"/>
    </w:pPr>
  </w:style>
  <w:style w:type="paragraph" w:customStyle="1" w:styleId="TAH">
    <w:name w:val="TAH"/>
    <w:basedOn w:val="TAC"/>
    <w:rsid w:val="007943DC"/>
    <w:rPr>
      <w:b/>
    </w:rPr>
  </w:style>
  <w:style w:type="paragraph" w:customStyle="1" w:styleId="TAN">
    <w:name w:val="TAN"/>
    <w:basedOn w:val="TAL"/>
    <w:rsid w:val="007943DC"/>
    <w:pPr>
      <w:ind w:left="851" w:hanging="851"/>
    </w:pPr>
  </w:style>
  <w:style w:type="paragraph" w:customStyle="1" w:styleId="TAR">
    <w:name w:val="TAR"/>
    <w:basedOn w:val="TAL"/>
    <w:rsid w:val="007943DC"/>
    <w:pPr>
      <w:jc w:val="right"/>
    </w:pPr>
  </w:style>
  <w:style w:type="paragraph" w:customStyle="1" w:styleId="TH">
    <w:name w:val="TH"/>
    <w:basedOn w:val="Normal"/>
    <w:rsid w:val="007943DC"/>
    <w:pPr>
      <w:keepNext/>
      <w:keepLines/>
      <w:spacing w:before="60" w:after="180"/>
      <w:jc w:val="center"/>
    </w:pPr>
    <w:rPr>
      <w:b/>
      <w:lang w:eastAsia="en-US"/>
    </w:rPr>
  </w:style>
  <w:style w:type="paragraph" w:customStyle="1" w:styleId="TF">
    <w:name w:val="TF"/>
    <w:basedOn w:val="TH"/>
    <w:rsid w:val="007943DC"/>
    <w:pPr>
      <w:keepNext w:val="0"/>
      <w:spacing w:before="0" w:after="240"/>
    </w:pPr>
  </w:style>
  <w:style w:type="paragraph" w:customStyle="1" w:styleId="TT">
    <w:name w:val="TT"/>
    <w:basedOn w:val="Heading1"/>
    <w:next w:val="Normal"/>
    <w:rsid w:val="007943DC"/>
    <w:pPr>
      <w:numPr>
        <w:numId w:val="0"/>
      </w:numPr>
      <w:ind w:left="1134" w:hanging="1134"/>
      <w:outlineLvl w:val="9"/>
    </w:pPr>
    <w:rPr>
      <w:rFonts w:cs="Times New Roman"/>
      <w:szCs w:val="20"/>
      <w:lang w:eastAsia="en-US"/>
    </w:rPr>
  </w:style>
  <w:style w:type="paragraph" w:customStyle="1" w:styleId="ZA">
    <w:name w:val="ZA"/>
    <w:rsid w:val="007943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43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43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43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43DC"/>
  </w:style>
  <w:style w:type="paragraph" w:customStyle="1" w:styleId="ZH">
    <w:name w:val="ZH"/>
    <w:rsid w:val="007943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43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43DC"/>
    <w:pPr>
      <w:framePr w:hRule="auto" w:wrap="notBeside" w:y="852"/>
    </w:pPr>
    <w:rPr>
      <w:i w:val="0"/>
      <w:sz w:val="40"/>
    </w:rPr>
  </w:style>
  <w:style w:type="paragraph" w:customStyle="1" w:styleId="ZU">
    <w:name w:val="ZU"/>
    <w:rsid w:val="007943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43DC"/>
    <w:pPr>
      <w:framePr w:wrap="notBeside" w:y="16161"/>
    </w:pPr>
  </w:style>
  <w:style w:type="paragraph" w:customStyle="1" w:styleId="FP">
    <w:name w:val="FP"/>
    <w:basedOn w:val="Normal"/>
    <w:rsid w:val="007943DC"/>
    <w:pPr>
      <w:spacing w:after="0"/>
      <w:jc w:val="left"/>
    </w:pPr>
    <w:rPr>
      <w:lang w:eastAsia="en-US"/>
    </w:rPr>
  </w:style>
  <w:style w:type="paragraph" w:customStyle="1" w:styleId="Observation">
    <w:name w:val="Observation"/>
    <w:basedOn w:val="Proposal"/>
    <w:qFormat/>
    <w:rsid w:val="007943DC"/>
    <w:pPr>
      <w:numPr>
        <w:numId w:val="13"/>
      </w:numPr>
      <w:ind w:left="1701" w:hanging="1701"/>
    </w:pPr>
  </w:style>
  <w:style w:type="paragraph" w:styleId="TableofFigures">
    <w:name w:val="table of figures"/>
    <w:basedOn w:val="Normal"/>
    <w:next w:val="Normal"/>
    <w:uiPriority w:val="99"/>
    <w:rsid w:val="007943DC"/>
    <w:pPr>
      <w:ind w:left="1418" w:hanging="1418"/>
      <w:jc w:val="left"/>
    </w:pPr>
    <w:rPr>
      <w:b/>
    </w:rPr>
  </w:style>
  <w:style w:type="paragraph" w:customStyle="1" w:styleId="Doc-text2">
    <w:name w:val="Doc-text2"/>
    <w:basedOn w:val="Normal"/>
    <w:link w:val="Doc-text2Char"/>
    <w:qFormat/>
    <w:rsid w:val="0079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43DC"/>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D17291"/>
    <w:pPr>
      <w:overflowPunct/>
      <w:autoSpaceDE/>
      <w:autoSpaceDN/>
      <w:adjustRightInd/>
      <w:spacing w:after="0"/>
      <w:ind w:leftChars="400" w:left="840" w:hanging="1440"/>
      <w:jc w:val="left"/>
      <w:textAlignment w:val="auto"/>
    </w:pPr>
    <w:rPr>
      <w:rFonts w:ascii="Times" w:eastAsia="Batang" w:hAnsi="Times"/>
      <w:szCs w:val="24"/>
      <w:lang w:eastAsia="en-US"/>
    </w:rPr>
  </w:style>
  <w:style w:type="character" w:customStyle="1" w:styleId="ListParagraphChar">
    <w:name w:val="List Paragraph Char"/>
    <w:aliases w:val="- Bullets Char,목록 단락 Char"/>
    <w:link w:val="ListParagraph"/>
    <w:uiPriority w:val="34"/>
    <w:qFormat/>
    <w:rsid w:val="00D17291"/>
    <w:rPr>
      <w:rFonts w:ascii="Times" w:eastAsia="Batang" w:hAnsi="Times"/>
      <w:szCs w:val="24"/>
      <w:lang w:val="en-GB"/>
    </w:rPr>
  </w:style>
  <w:style w:type="character" w:styleId="PlaceholderText">
    <w:name w:val="Placeholder Text"/>
    <w:basedOn w:val="DefaultParagraphFont"/>
    <w:uiPriority w:val="99"/>
    <w:semiHidden/>
    <w:rsid w:val="004E3BC1"/>
    <w:rPr>
      <w:color w:val="808080"/>
    </w:rPr>
  </w:style>
  <w:style w:type="table" w:styleId="TableGrid">
    <w:name w:val="Table Grid"/>
    <w:basedOn w:val="TableNormal"/>
    <w:rsid w:val="002C3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D3A6F"/>
    <w:rPr>
      <w:i/>
      <w:iCs/>
    </w:rPr>
  </w:style>
  <w:style w:type="character" w:customStyle="1" w:styleId="B1Char1">
    <w:name w:val="B1 Char1"/>
    <w:link w:val="B1"/>
    <w:locked/>
    <w:rsid w:val="005E0057"/>
    <w:rPr>
      <w:rFonts w:ascii="Arial" w:hAnsi="Arial"/>
      <w:lang w:val="en-GB"/>
    </w:rPr>
  </w:style>
  <w:style w:type="character" w:customStyle="1" w:styleId="B2Char">
    <w:name w:val="B2 Char"/>
    <w:link w:val="B2"/>
    <w:locked/>
    <w:rsid w:val="005E005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90086481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7.bin"/><Relationship Id="rId21" Type="http://schemas.openxmlformats.org/officeDocument/2006/relationships/oleObject" Target="embeddings/oleObject4.bin"/><Relationship Id="rId34" Type="http://schemas.openxmlformats.org/officeDocument/2006/relationships/oleObject" Target="embeddings/oleObject14.bin"/><Relationship Id="rId42" Type="http://schemas.openxmlformats.org/officeDocument/2006/relationships/image" Target="media/image11.wmf"/><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oleObject" Target="embeddings/oleObject29.bin"/><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8.bin"/><Relationship Id="rId54" Type="http://schemas.openxmlformats.org/officeDocument/2006/relationships/oleObject" Target="embeddings/oleObject28.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10.wmf"/><Relationship Id="rId45" Type="http://schemas.openxmlformats.org/officeDocument/2006/relationships/oleObject" Target="embeddings/oleObject21.bin"/><Relationship Id="rId53" Type="http://schemas.openxmlformats.org/officeDocument/2006/relationships/oleObject" Target="embeddings/oleObject27.bin"/><Relationship Id="rId58" Type="http://schemas.openxmlformats.org/officeDocument/2006/relationships/oleObject" Target="embeddings/oleObject32.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31.bin"/><Relationship Id="rId61"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8.wmf"/><Relationship Id="rId43" Type="http://schemas.openxmlformats.org/officeDocument/2006/relationships/oleObject" Target="embeddings/oleObject19.bin"/><Relationship Id="rId48" Type="http://schemas.openxmlformats.org/officeDocument/2006/relationships/image" Target="media/image13.wmf"/><Relationship Id="rId56" Type="http://schemas.openxmlformats.org/officeDocument/2006/relationships/oleObject" Target="embeddings/oleObject30.bin"/><Relationship Id="rId8" Type="http://schemas.openxmlformats.org/officeDocument/2006/relationships/numbering" Target="numbering.xml"/><Relationship Id="rId51" Type="http://schemas.openxmlformats.org/officeDocument/2006/relationships/oleObject" Target="embeddings/oleObject25.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image" Target="media/image9.wmf"/><Relationship Id="rId46" Type="http://schemas.openxmlformats.org/officeDocument/2006/relationships/image" Target="media/image12.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443FD6F9-2C49-4038-B952-207F9B1FF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38</TotalTime>
  <Pages>2</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Sandberg</dc:creator>
  <cp:keywords>Ericsson; TDoc; 3GPP</cp:keywords>
  <cp:lastModifiedBy>Yufei Blankenship</cp:lastModifiedBy>
  <cp:revision>12</cp:revision>
  <cp:lastPrinted>2008-01-31T16:09:00Z</cp:lastPrinted>
  <dcterms:created xsi:type="dcterms:W3CDTF">2017-11-15T07:04:00Z</dcterms:created>
  <dcterms:modified xsi:type="dcterms:W3CDTF">2017-11-18T05:22:00Z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